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1966" w14:textId="4AB0DE02" w:rsidR="00092B13" w:rsidRPr="007F4BE3" w:rsidRDefault="008B72CD" w:rsidP="00092B13">
      <w:pPr>
        <w:pStyle w:val="Titel"/>
      </w:pPr>
      <w:r>
        <w:rPr>
          <w:noProof/>
        </w:rPr>
        <w:drawing>
          <wp:anchor distT="0" distB="0" distL="114300" distR="114300" simplePos="0" relativeHeight="251660288" behindDoc="0" locked="0" layoutInCell="1" allowOverlap="1" wp14:anchorId="5BF632B4" wp14:editId="178EA601">
            <wp:simplePos x="0" y="0"/>
            <wp:positionH relativeFrom="column">
              <wp:posOffset>2477078</wp:posOffset>
            </wp:positionH>
            <wp:positionV relativeFrom="page">
              <wp:posOffset>558165</wp:posOffset>
            </wp:positionV>
            <wp:extent cx="2720975" cy="1176655"/>
            <wp:effectExtent l="0" t="0" r="0" b="4445"/>
            <wp:wrapThrough wrapText="bothSides">
              <wp:wrapPolygon edited="0">
                <wp:start x="0" y="0"/>
                <wp:lineTo x="0" y="21448"/>
                <wp:lineTo x="9477" y="21448"/>
                <wp:lineTo x="10384" y="21448"/>
                <wp:lineTo x="21474" y="19583"/>
                <wp:lineTo x="21474" y="0"/>
                <wp:lineTo x="0" y="0"/>
              </wp:wrapPolygon>
            </wp:wrapThrough>
            <wp:docPr id="525967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6712" name="Grafik 52596712"/>
                    <pic:cNvPicPr/>
                  </pic:nvPicPr>
                  <pic:blipFill>
                    <a:blip r:embed="rId10"/>
                    <a:stretch>
                      <a:fillRect/>
                    </a:stretch>
                  </pic:blipFill>
                  <pic:spPr>
                    <a:xfrm>
                      <a:off x="0" y="0"/>
                      <a:ext cx="2720975" cy="1176655"/>
                    </a:xfrm>
                    <a:prstGeom prst="rect">
                      <a:avLst/>
                    </a:prstGeom>
                  </pic:spPr>
                </pic:pic>
              </a:graphicData>
            </a:graphic>
            <wp14:sizeRelH relativeFrom="page">
              <wp14:pctWidth>0</wp14:pctWidth>
            </wp14:sizeRelH>
            <wp14:sizeRelV relativeFrom="page">
              <wp14:pctHeight>0</wp14:pctHeight>
            </wp14:sizeRelV>
          </wp:anchor>
        </w:drawing>
      </w:r>
      <w:r w:rsidR="00092B13" w:rsidRPr="007F4BE3">
        <w:t>Presseinformation</w:t>
      </w:r>
    </w:p>
    <w:p w14:paraId="4DCE7C8C" w14:textId="5646148D" w:rsidR="006531A2" w:rsidRPr="00AD5D17" w:rsidRDefault="001D2A56" w:rsidP="006531A2">
      <w:pPr>
        <w:pStyle w:val="Subhead"/>
      </w:pPr>
      <w:r>
        <w:t>Gebündelte Kompetenz</w:t>
      </w:r>
    </w:p>
    <w:p w14:paraId="7D723141" w14:textId="17FF9DC3" w:rsidR="00011EF4" w:rsidRDefault="00962D1F" w:rsidP="006531A2">
      <w:pPr>
        <w:pStyle w:val="Datum"/>
        <w:rPr>
          <w:sz w:val="24"/>
          <w:szCs w:val="24"/>
        </w:rPr>
      </w:pPr>
      <w:r w:rsidRPr="00011EF4">
        <w:rPr>
          <w:sz w:val="24"/>
          <w:szCs w:val="24"/>
        </w:rPr>
        <w:t>A</w:t>
      </w:r>
      <w:r>
        <w:rPr>
          <w:sz w:val="24"/>
          <w:szCs w:val="24"/>
        </w:rPr>
        <w:t>rdex</w:t>
      </w:r>
      <w:r w:rsidRPr="00011EF4">
        <w:rPr>
          <w:sz w:val="24"/>
          <w:szCs w:val="24"/>
        </w:rPr>
        <w:t xml:space="preserve"> </w:t>
      </w:r>
      <w:r w:rsidR="00011EF4" w:rsidRPr="00011EF4">
        <w:rPr>
          <w:sz w:val="24"/>
          <w:szCs w:val="24"/>
        </w:rPr>
        <w:t xml:space="preserve">und wedi </w:t>
      </w:r>
      <w:r w:rsidR="004F48F4">
        <w:rPr>
          <w:sz w:val="24"/>
          <w:szCs w:val="24"/>
        </w:rPr>
        <w:t>starten</w:t>
      </w:r>
      <w:r w:rsidR="004F48F4" w:rsidRPr="00011EF4">
        <w:rPr>
          <w:sz w:val="24"/>
          <w:szCs w:val="24"/>
        </w:rPr>
        <w:t xml:space="preserve"> </w:t>
      </w:r>
      <w:r w:rsidR="00011EF4" w:rsidRPr="00011EF4">
        <w:rPr>
          <w:sz w:val="24"/>
          <w:szCs w:val="24"/>
        </w:rPr>
        <w:t xml:space="preserve">mit gemeinsamem Vertrieb </w:t>
      </w:r>
      <w:r>
        <w:rPr>
          <w:sz w:val="24"/>
          <w:szCs w:val="24"/>
        </w:rPr>
        <w:t xml:space="preserve">ins neue Jahr </w:t>
      </w:r>
    </w:p>
    <w:p w14:paraId="671F2C0F" w14:textId="37B5C48B" w:rsidR="00A56D57" w:rsidRDefault="006531A2" w:rsidP="006531A2">
      <w:pPr>
        <w:pStyle w:val="Datum"/>
      </w:pPr>
      <w:r w:rsidRPr="00AD5D17">
        <w:t>Witten</w:t>
      </w:r>
      <w:r w:rsidR="00EA2E5B">
        <w:t xml:space="preserve"> und Emsdetten</w:t>
      </w:r>
      <w:r w:rsidRPr="00AD5D17">
        <w:t xml:space="preserve">, </w:t>
      </w:r>
      <w:sdt>
        <w:sdtPr>
          <w:alias w:val="Datum"/>
          <w:tag w:val="Datum"/>
          <w:id w:val="-691528515"/>
          <w:placeholder>
            <w:docPart w:val="9675C30226AD485CB702041219EE8FEA"/>
          </w:placeholder>
          <w:date w:fullDate="2026-01-20T00:00:00Z">
            <w:dateFormat w:val="d. MMMM yyyy"/>
            <w:lid w:val="de-DE"/>
            <w:storeMappedDataAs w:val="dateTime"/>
            <w:calendar w:val="gregorian"/>
          </w:date>
        </w:sdtPr>
        <w:sdtContent>
          <w:r w:rsidR="00CF0512">
            <w:t>20. Januar 2026</w:t>
          </w:r>
        </w:sdtContent>
      </w:sdt>
      <w:r w:rsidRPr="00AD5D17">
        <w:t xml:space="preserve">. </w:t>
      </w:r>
      <w:r w:rsidR="00CF4C67">
        <w:t>Intensivere Zusammen</w:t>
      </w:r>
      <w:r w:rsidR="00011EF4" w:rsidRPr="00011EF4">
        <w:t xml:space="preserve">arbeit: </w:t>
      </w:r>
      <w:r w:rsidR="00011EF4">
        <w:t>Seit</w:t>
      </w:r>
      <w:r w:rsidR="00011EF4" w:rsidRPr="00011EF4">
        <w:t xml:space="preserve"> dem </w:t>
      </w:r>
      <w:r w:rsidR="006D32C7">
        <w:br/>
      </w:r>
      <w:r w:rsidR="00011EF4" w:rsidRPr="00011EF4">
        <w:t xml:space="preserve">1. Januar 2026 bündeln der Bauchemiehersteller </w:t>
      </w:r>
      <w:r w:rsidR="00962D1F" w:rsidRPr="00011EF4">
        <w:t>A</w:t>
      </w:r>
      <w:r w:rsidR="00962D1F">
        <w:t xml:space="preserve">rdex </w:t>
      </w:r>
      <w:r w:rsidR="00011EF4" w:rsidRPr="00011EF4">
        <w:t>und der Bad- und Nassraumspezialist wedi ihre Vertriebsaktivitäten in Deutschland.</w:t>
      </w:r>
      <w:r w:rsidR="00011EF4">
        <w:t xml:space="preserve"> </w:t>
      </w:r>
      <w:r w:rsidR="00011EF4" w:rsidRPr="00011EF4">
        <w:t>Beide Marken bleiben eigenständig bestehen</w:t>
      </w:r>
      <w:r w:rsidR="000E2B34">
        <w:t>,</w:t>
      </w:r>
      <w:r w:rsidR="00011EF4" w:rsidRPr="00011EF4">
        <w:t xml:space="preserve"> </w:t>
      </w:r>
      <w:r w:rsidR="000E2B34">
        <w:t>treten</w:t>
      </w:r>
      <w:r w:rsidR="00011EF4" w:rsidRPr="00011EF4">
        <w:t xml:space="preserve"> im Vertrieb jedoch gemeinsam</w:t>
      </w:r>
      <w:r w:rsidR="000E2B34">
        <w:t xml:space="preserve"> </w:t>
      </w:r>
      <w:r w:rsidR="00CD4931">
        <w:t xml:space="preserve">mit einer Mannschaft </w:t>
      </w:r>
      <w:r w:rsidR="000E2B34">
        <w:t>auf</w:t>
      </w:r>
      <w:r w:rsidR="0070666C">
        <w:t xml:space="preserve"> – mit </w:t>
      </w:r>
      <w:r w:rsidR="0070666C" w:rsidRPr="0070666C">
        <w:t>gebündelter Kompetenz, perfekt aufeinander abgestimmte</w:t>
      </w:r>
      <w:r w:rsidR="0070666C">
        <w:t>n</w:t>
      </w:r>
      <w:r w:rsidR="0070666C" w:rsidRPr="0070666C">
        <w:t xml:space="preserve"> Systeme</w:t>
      </w:r>
      <w:r w:rsidR="009F7327">
        <w:t>n</w:t>
      </w:r>
      <w:r w:rsidR="0070666C" w:rsidRPr="0070666C">
        <w:t xml:space="preserve"> und noch mehr Nähe zu Handel und Handwerk.</w:t>
      </w:r>
    </w:p>
    <w:p w14:paraId="5937FFA5" w14:textId="28E72981" w:rsidR="002C7833" w:rsidRDefault="00D217F5" w:rsidP="00E85773">
      <w:pPr>
        <w:pStyle w:val="Flietext"/>
      </w:pPr>
      <w:r>
        <w:t>Unter dem Motto „</w:t>
      </w:r>
      <w:r w:rsidRPr="00D217F5">
        <w:t>Was zusammengehört, ist fest verbunden</w:t>
      </w:r>
      <w:r>
        <w:t>“</w:t>
      </w:r>
      <w:r w:rsidRPr="00D217F5">
        <w:t xml:space="preserve"> </w:t>
      </w:r>
      <w:r w:rsidR="001D2A56">
        <w:t>rücken</w:t>
      </w:r>
      <w:r w:rsidR="00914EBE" w:rsidRPr="00914EBE">
        <w:t xml:space="preserve"> Ardex und wedi </w:t>
      </w:r>
      <w:r w:rsidR="0070666C">
        <w:t xml:space="preserve">zum Jahresanfang </w:t>
      </w:r>
      <w:r w:rsidR="001D2A56">
        <w:t>noch enger zusammen</w:t>
      </w:r>
      <w:r w:rsidR="0070666C">
        <w:t>:</w:t>
      </w:r>
      <w:r w:rsidR="00914EBE" w:rsidRPr="00914EBE">
        <w:t xml:space="preserve"> Ab sofort gibt es nur noch einen gemeinsamen Außendienst für beide Marken. Dem vorausgegangen ist eine intensive Vorbereitungsphase: Vertriebsgebiete wurden neu zugeschnitten, Strukturen angepasst und die Teams umfassend geschult. </w:t>
      </w:r>
      <w:r w:rsidR="0070666C">
        <w:t xml:space="preserve">„Das war eine herausfordernde, aber auch eine unglaubliche spannende Zeit“, </w:t>
      </w:r>
      <w:r w:rsidR="0070666C" w:rsidRPr="00317F80">
        <w:t xml:space="preserve">sagt Dr. Markus Stolper, Vorsitzender der Geschäftsführung der </w:t>
      </w:r>
      <w:r w:rsidR="0070666C">
        <w:t>Ardex</w:t>
      </w:r>
      <w:r w:rsidR="0070666C" w:rsidRPr="00317F80">
        <w:t xml:space="preserve"> GmbH.</w:t>
      </w:r>
      <w:r w:rsidR="0070666C">
        <w:t xml:space="preserve"> „Und ich bin wahnsinnig stolz, dass die Kolleginnen und Kollegen das so </w:t>
      </w:r>
      <w:r w:rsidR="00CF4C67">
        <w:t xml:space="preserve">professionell </w:t>
      </w:r>
      <w:r w:rsidR="009F7327">
        <w:t xml:space="preserve">und mit so viel positiver Energie </w:t>
      </w:r>
      <w:r w:rsidR="00CF4C67">
        <w:t>umgesetzt haben!</w:t>
      </w:r>
      <w:r w:rsidR="0070666C">
        <w:t>“</w:t>
      </w:r>
    </w:p>
    <w:p w14:paraId="6147A0CD" w14:textId="73325893" w:rsidR="00225B61" w:rsidRPr="000E2B34" w:rsidRDefault="00225B61" w:rsidP="000E2B34">
      <w:pPr>
        <w:pStyle w:val="Zwischenberschrift"/>
      </w:pPr>
      <w:r w:rsidRPr="000E2B34">
        <w:t>Gemeinsam näher am Kunden</w:t>
      </w:r>
    </w:p>
    <w:p w14:paraId="57A763BA" w14:textId="4C405034" w:rsidR="002C7833" w:rsidRDefault="00914EBE" w:rsidP="002C7833">
      <w:pPr>
        <w:pStyle w:val="Flietext"/>
      </w:pPr>
      <w:r w:rsidRPr="00914EBE">
        <w:t xml:space="preserve">Ziel war es, die </w:t>
      </w:r>
      <w:r w:rsidR="0070666C">
        <w:t xml:space="preserve">besten </w:t>
      </w:r>
      <w:r w:rsidRPr="00914EBE">
        <w:t xml:space="preserve">Voraussetzungen für einen reibungslosen Start </w:t>
      </w:r>
      <w:r w:rsidR="0070666C" w:rsidRPr="00914EBE">
        <w:t>zu schaffen</w:t>
      </w:r>
      <w:r w:rsidRPr="00914EBE">
        <w:t>.</w:t>
      </w:r>
      <w:r>
        <w:t xml:space="preserve"> </w:t>
      </w:r>
      <w:r w:rsidR="0070666C">
        <w:t xml:space="preserve">Alles sollte </w:t>
      </w:r>
      <w:r w:rsidR="00CF4C67">
        <w:t>von Beginn an</w:t>
      </w:r>
      <w:r w:rsidR="0070666C">
        <w:t xml:space="preserve"> reibungslos laufen – damit für die Kunden die Vorteile direkt sichtbar sind. </w:t>
      </w:r>
      <w:r w:rsidRPr="00317F80">
        <w:t xml:space="preserve">„Mit </w:t>
      </w:r>
      <w:r>
        <w:t>einem</w:t>
      </w:r>
      <w:r w:rsidRPr="00317F80">
        <w:t xml:space="preserve"> gemeinsamen Vertrieb machen wir unseren Kund</w:t>
      </w:r>
      <w:r>
        <w:t>en</w:t>
      </w:r>
      <w:r w:rsidRPr="00317F80">
        <w:t xml:space="preserve"> die Arbeit einfacher: ein Ansprechpartner, abgestimmte Systeme und Beratung aus einer Hand“, </w:t>
      </w:r>
      <w:r w:rsidR="0070666C">
        <w:t>ergänzt</w:t>
      </w:r>
      <w:r w:rsidRPr="00317F80">
        <w:t xml:space="preserve"> </w:t>
      </w:r>
      <w:r w:rsidR="009F7327">
        <w:t>Dirk Tolksdorf</w:t>
      </w:r>
      <w:r w:rsidR="00CF0512">
        <w:t xml:space="preserve">, </w:t>
      </w:r>
      <w:r w:rsidR="00CF0512" w:rsidRPr="006D32C7">
        <w:t>Geschäftsführer Vertrieb und Anwendungstechnik bei Ardex.</w:t>
      </w:r>
      <w:r w:rsidR="00CF0512">
        <w:t xml:space="preserve"> </w:t>
      </w:r>
      <w:r w:rsidR="002C7833">
        <w:t xml:space="preserve">Auch wedi Geschäftsführer Fabian Rechlin sieht </w:t>
      </w:r>
      <w:r w:rsidR="0070666C">
        <w:t>die</w:t>
      </w:r>
      <w:r w:rsidR="002C7833">
        <w:t xml:space="preserve"> Veränderung positiv: „Aus einer starken Partnerschaft </w:t>
      </w:r>
      <w:r w:rsidR="0070666C">
        <w:t>ist schon jetzt</w:t>
      </w:r>
      <w:r w:rsidR="002C7833">
        <w:t xml:space="preserve"> ein eingespieltes Team</w:t>
      </w:r>
      <w:r w:rsidR="0070666C">
        <w:t xml:space="preserve"> geworden</w:t>
      </w:r>
      <w:r w:rsidR="002C7833">
        <w:t>. Damit schaffen wir noch mehr Nähe zu Handel und Handwerk.“</w:t>
      </w:r>
    </w:p>
    <w:p w14:paraId="2914BD16" w14:textId="5AB94D3C" w:rsidR="00914EBE" w:rsidRPr="00962D1F" w:rsidRDefault="000E2B34" w:rsidP="00D217F5">
      <w:pPr>
        <w:pStyle w:val="Zwischenberschrift"/>
        <w:spacing w:after="60"/>
      </w:pPr>
      <w:r>
        <w:t>Das ändert sich:</w:t>
      </w:r>
    </w:p>
    <w:p w14:paraId="1E9ADFFF" w14:textId="61D3A8F1" w:rsidR="00643B84" w:rsidRDefault="00D217F5" w:rsidP="000E2B34">
      <w:pPr>
        <w:pStyle w:val="Flietext"/>
        <w:numPr>
          <w:ilvl w:val="0"/>
          <w:numId w:val="5"/>
        </w:numPr>
        <w:spacing w:after="60"/>
        <w:ind w:left="1077" w:hanging="357"/>
      </w:pPr>
      <w:r>
        <w:t>Der Außendienst</w:t>
      </w:r>
      <w:r w:rsidR="00643B84">
        <w:t xml:space="preserve"> b</w:t>
      </w:r>
      <w:r>
        <w:t>erät jetzt</w:t>
      </w:r>
      <w:r w:rsidR="00643B84">
        <w:t xml:space="preserve"> </w:t>
      </w:r>
      <w:r>
        <w:t>zu allen Systemen</w:t>
      </w:r>
      <w:r w:rsidR="00643B84">
        <w:t xml:space="preserve"> von Ardex und wedi</w:t>
      </w:r>
      <w:r w:rsidR="007D3733">
        <w:t xml:space="preserve">. </w:t>
      </w:r>
      <w:r w:rsidR="00225B61">
        <w:t xml:space="preserve">Es gibt </w:t>
      </w:r>
      <w:r w:rsidR="000E2B34">
        <w:t>zehn</w:t>
      </w:r>
      <w:r w:rsidR="00225B61">
        <w:t xml:space="preserve"> Jahre System-Gewährleistung. </w:t>
      </w:r>
      <w:r>
        <w:t xml:space="preserve">An den Marken ändert sich nichts. </w:t>
      </w:r>
    </w:p>
    <w:p w14:paraId="0473AFB8" w14:textId="5A51AC56" w:rsidR="00643B84" w:rsidRPr="00D217F5" w:rsidRDefault="00643B84" w:rsidP="000E2B34">
      <w:pPr>
        <w:pStyle w:val="Flietext"/>
        <w:numPr>
          <w:ilvl w:val="0"/>
          <w:numId w:val="5"/>
        </w:numPr>
        <w:spacing w:after="60"/>
        <w:ind w:left="1077" w:hanging="357"/>
      </w:pPr>
      <w:r>
        <w:t xml:space="preserve">Es gibt eine gemeinsame </w:t>
      </w:r>
      <w:r w:rsidR="00CB1C2C">
        <w:t xml:space="preserve">technische </w:t>
      </w:r>
      <w:r>
        <w:t>Hotline für alle Fragen</w:t>
      </w:r>
      <w:r w:rsidRPr="00D217F5">
        <w:t>, telefonisch erreichbar unter 02302 664-</w:t>
      </w:r>
      <w:r w:rsidR="00CB1C2C" w:rsidRPr="00D217F5">
        <w:t>36</w:t>
      </w:r>
      <w:r w:rsidR="00CB1C2C">
        <w:t>2</w:t>
      </w:r>
      <w:r w:rsidRPr="00D217F5">
        <w:t>.</w:t>
      </w:r>
    </w:p>
    <w:p w14:paraId="67606357" w14:textId="244280AA" w:rsidR="00643B84" w:rsidRPr="00D217F5" w:rsidRDefault="007D3733" w:rsidP="000E2B34">
      <w:pPr>
        <w:pStyle w:val="Flietext"/>
        <w:numPr>
          <w:ilvl w:val="0"/>
          <w:numId w:val="5"/>
        </w:numPr>
        <w:spacing w:after="60"/>
        <w:ind w:left="1077" w:hanging="357"/>
      </w:pPr>
      <w:r>
        <w:t>Aufträge werden ab sofort zentral erfasst</w:t>
      </w:r>
      <w:r w:rsidR="00D217F5">
        <w:t xml:space="preserve">, </w:t>
      </w:r>
      <w:r w:rsidR="00643B84">
        <w:t>die Preisstruktur ist aufeinander abgestimmt. Die</w:t>
      </w:r>
      <w:r>
        <w:t xml:space="preserve"> </w:t>
      </w:r>
      <w:r w:rsidR="00643B84">
        <w:t>wedi Artikelnummern bleiben bestehen.</w:t>
      </w:r>
      <w:r w:rsidR="00643B84" w:rsidRPr="00643B84">
        <w:t xml:space="preserve"> </w:t>
      </w:r>
      <w:r w:rsidR="00643B84">
        <w:t xml:space="preserve">Aufträge können per </w:t>
      </w:r>
      <w:r w:rsidR="00643B84" w:rsidRPr="00D217F5">
        <w:lastRenderedPageBreak/>
        <w:t xml:space="preserve">E-Mail an </w:t>
      </w:r>
      <w:hyperlink r:id="rId11" w:history="1">
        <w:r w:rsidR="00643B84" w:rsidRPr="00D217F5">
          <w:rPr>
            <w:rStyle w:val="Hyperlink"/>
          </w:rPr>
          <w:t>orders@ardex.de</w:t>
        </w:r>
      </w:hyperlink>
      <w:r w:rsidR="00643B84" w:rsidRPr="00D217F5">
        <w:t xml:space="preserve"> gesendet werden. </w:t>
      </w:r>
      <w:r w:rsidR="00CB1C2C">
        <w:t>Telefonisch steht das Team unter 02302 664-364 zur Seite.</w:t>
      </w:r>
    </w:p>
    <w:p w14:paraId="1BA6CCA9" w14:textId="210F6C43" w:rsidR="00914EBE" w:rsidRPr="000E2B34" w:rsidRDefault="00914EBE" w:rsidP="000E2B34">
      <w:pPr>
        <w:pStyle w:val="Flietext"/>
        <w:numPr>
          <w:ilvl w:val="0"/>
          <w:numId w:val="5"/>
        </w:numPr>
        <w:spacing w:after="60"/>
        <w:ind w:left="1077" w:hanging="357"/>
      </w:pPr>
      <w:r w:rsidRPr="00317F80">
        <w:t>Statt bislang fünf Regionen gibt es neun</w:t>
      </w:r>
      <w:r w:rsidR="00D217F5">
        <w:t xml:space="preserve"> plus das</w:t>
      </w:r>
      <w:r w:rsidRPr="00317F80">
        <w:t xml:space="preserve"> spezialisierte Objekt- und Sanitärteam</w:t>
      </w:r>
      <w:r w:rsidR="00D217F5">
        <w:t xml:space="preserve"> – insgesamt </w:t>
      </w:r>
      <w:r w:rsidR="00D217F5" w:rsidRPr="00317F80">
        <w:t xml:space="preserve">rund 80 </w:t>
      </w:r>
      <w:r w:rsidR="00D217F5">
        <w:t>Ansprechpartner</w:t>
      </w:r>
      <w:r w:rsidR="00CB1C2C">
        <w:t xml:space="preserve"> und Ansprechpartneri</w:t>
      </w:r>
      <w:r w:rsidR="00CF0512">
        <w:t>n</w:t>
      </w:r>
      <w:r w:rsidR="00CB1C2C">
        <w:t>nen</w:t>
      </w:r>
      <w:r w:rsidR="00D217F5">
        <w:t>.</w:t>
      </w:r>
      <w:r w:rsidRPr="00317F80">
        <w:t xml:space="preserve"> Durch diese Neuordnung </w:t>
      </w:r>
      <w:r w:rsidR="00D217F5">
        <w:t>haben</w:t>
      </w:r>
      <w:r w:rsidRPr="00317F80">
        <w:t xml:space="preserve"> sich </w:t>
      </w:r>
      <w:r w:rsidR="00D217F5">
        <w:t xml:space="preserve">einige </w:t>
      </w:r>
      <w:r w:rsidRPr="00317F80">
        <w:t>Zuständigkeiten</w:t>
      </w:r>
      <w:r w:rsidR="00D217F5">
        <w:t xml:space="preserve"> geändert</w:t>
      </w:r>
      <w:r w:rsidRPr="00317F80">
        <w:t xml:space="preserve">. </w:t>
      </w:r>
      <w:r w:rsidR="00D217F5">
        <w:t xml:space="preserve">Alle Informationen dazu sind </w:t>
      </w:r>
      <w:r w:rsidRPr="00317F80">
        <w:t>unter</w:t>
      </w:r>
      <w:r>
        <w:t xml:space="preserve"> </w:t>
      </w:r>
      <w:hyperlink r:id="rId12" w:history="1">
        <w:r w:rsidRPr="006D32C7">
          <w:rPr>
            <w:rStyle w:val="Hyperlink"/>
            <w:b/>
            <w:bCs/>
          </w:rPr>
          <w:t>ardex.de/aussendienst</w:t>
        </w:r>
      </w:hyperlink>
      <w:r w:rsidR="00D217F5">
        <w:t xml:space="preserve"> zusammengestellt.</w:t>
      </w:r>
    </w:p>
    <w:p w14:paraId="0D190786" w14:textId="3C93D7C2" w:rsidR="00643B84" w:rsidRPr="00317F80" w:rsidRDefault="00643B84" w:rsidP="000E2B34">
      <w:pPr>
        <w:pStyle w:val="Flietext"/>
        <w:numPr>
          <w:ilvl w:val="0"/>
          <w:numId w:val="5"/>
        </w:numPr>
        <w:spacing w:after="60"/>
        <w:ind w:left="1077" w:hanging="357"/>
      </w:pPr>
      <w:r w:rsidRPr="00317F80">
        <w:t>Ergänzend dazu bieten die Unternehmen ein gemeinsames Schulungsprogramm an sechs Standorten in Deutschland an.</w:t>
      </w:r>
      <w:r>
        <w:t xml:space="preserve"> G</w:t>
      </w:r>
      <w:r w:rsidRPr="00011EF4">
        <w:t xml:space="preserve">emeinsame Veranstaltungen und Messeauftritte sind </w:t>
      </w:r>
      <w:r>
        <w:t xml:space="preserve">ebenfalls </w:t>
      </w:r>
      <w:r w:rsidRPr="00011EF4">
        <w:t>geplant.</w:t>
      </w:r>
    </w:p>
    <w:p w14:paraId="5BFD3673" w14:textId="2A1A00B1" w:rsidR="000B4113" w:rsidRPr="008C73C7" w:rsidRDefault="000B4113" w:rsidP="000B4113">
      <w:pPr>
        <w:pStyle w:val="Zwischenberschrift"/>
        <w:spacing w:before="500"/>
        <w:rPr>
          <w:sz w:val="18"/>
          <w:szCs w:val="18"/>
        </w:rPr>
      </w:pPr>
      <w:r w:rsidRPr="008C73C7">
        <w:rPr>
          <w:sz w:val="18"/>
          <w:szCs w:val="18"/>
        </w:rPr>
        <w:t>Über Ardex</w:t>
      </w:r>
    </w:p>
    <w:p w14:paraId="1C1ECF1E" w14:textId="3F8D90E7" w:rsidR="000B4113" w:rsidRPr="008C73C7" w:rsidRDefault="00A56D57" w:rsidP="000B4113">
      <w:pPr>
        <w:pStyle w:val="Presseanfragenbittean"/>
        <w:outlineLvl w:val="0"/>
        <w:rPr>
          <w:b w:val="0"/>
        </w:rPr>
      </w:pPr>
      <w:r w:rsidRPr="00680DB8">
        <w:rPr>
          <w:b w:val="0"/>
        </w:rPr>
        <w:t>Die ARDEX GmbH mit Sitz in Witten ist spezialisiert auf hochwertige bauchemische Produkte für das professionelle Bauhandwerk – darunter Fliesenkleber, Spachtelmassen, Ausgleichs- und Abdichtungssysteme. Sie ist Teil der international tätigen ARDEX Gruppe, die mit rund 4.000 Mitarbeitenden in über 50 Ländern vertreten ist und einen Jahresumsatz von rund 1,1 Mrd. Euro erwirtschaftet. Die Gesellschaft in Familienbesitz verfolgt einen klaren Kurs auf nachhaltiges, zukunftsorientiertes Bauen. Im Zuge der gruppenweiten „ARDEX goes Zero“-Initiative strebt sie zudem Klimaneutralität an: bis 2035 in Europa und bis 2045 weltweit.</w:t>
      </w:r>
    </w:p>
    <w:p w14:paraId="3EC602D6" w14:textId="77777777" w:rsidR="00DB4054" w:rsidRPr="00DB4054" w:rsidRDefault="00DB4054" w:rsidP="00A56D57">
      <w:pPr>
        <w:pStyle w:val="Zwischenberschrift"/>
        <w:spacing w:before="240"/>
        <w:rPr>
          <w:sz w:val="18"/>
          <w:szCs w:val="18"/>
        </w:rPr>
      </w:pPr>
      <w:r w:rsidRPr="00DB4054">
        <w:rPr>
          <w:sz w:val="18"/>
          <w:szCs w:val="18"/>
        </w:rPr>
        <w:t>Über wedi</w:t>
      </w:r>
    </w:p>
    <w:p w14:paraId="583E6E9B" w14:textId="42ED0DC5" w:rsidR="00986926" w:rsidRPr="00DB4054" w:rsidRDefault="00DB4054" w:rsidP="00DB4054">
      <w:pPr>
        <w:pStyle w:val="Presseanfragenbittean"/>
        <w:rPr>
          <w:b w:val="0"/>
        </w:rPr>
      </w:pPr>
      <w:r w:rsidRPr="00DB4054">
        <w:rPr>
          <w:b w:val="0"/>
        </w:rPr>
        <w:t xml:space="preserve">Die wedi Gruppe ist ein führender Hersteller von innovativen Systemlösungen für Bäder und Nassräume. Das 1983 im westfälischen Emsdetten gegründete Unternehmen ist bekannt durch die Bauplatte mit dem blauen Kern – entwickelt von Firmengründer Helmut Wedi. Heute beschäftigt der Systemanbieter mehr als 500 Menschen und ist in über 50 Ländern aktiv. An Standorten in Deutschland und den USA produziert wedi komplette Bausysteme und designorientierte Komponenten für langfristig schadenfreie und ästhetische Bäder. </w:t>
      </w:r>
    </w:p>
    <w:p w14:paraId="3FAE4C56" w14:textId="77777777" w:rsidR="00DB4054" w:rsidRDefault="00DB4054" w:rsidP="00DB4054">
      <w:pPr>
        <w:pStyle w:val="Presseanfragenbittean"/>
      </w:pPr>
    </w:p>
    <w:p w14:paraId="21B21972" w14:textId="77777777" w:rsidR="00A56D57" w:rsidRPr="008C73C7" w:rsidRDefault="00A56D57" w:rsidP="00DB4054">
      <w:pPr>
        <w:pStyle w:val="Presseanfragenbittean"/>
      </w:pPr>
    </w:p>
    <w:p w14:paraId="42F43B96" w14:textId="77777777" w:rsidR="00993129" w:rsidRPr="008C73C7" w:rsidRDefault="00993129" w:rsidP="00993129">
      <w:pPr>
        <w:pStyle w:val="Presseanfragenbittean"/>
      </w:pPr>
      <w:r w:rsidRPr="008C73C7">
        <w:t>Presseanfragen bitte an:</w:t>
      </w:r>
    </w:p>
    <w:p w14:paraId="2E9EB339" w14:textId="77777777" w:rsidR="00993129" w:rsidRPr="008C73C7" w:rsidRDefault="00993129" w:rsidP="00993129">
      <w:pPr>
        <w:pStyle w:val="PresseanfrageAdresse"/>
        <w:outlineLvl w:val="0"/>
      </w:pPr>
      <w:r w:rsidRPr="008C73C7">
        <w:t>Ardex GmbH</w:t>
      </w:r>
    </w:p>
    <w:p w14:paraId="194E615C" w14:textId="25600467" w:rsidR="00993129" w:rsidRPr="008C73C7" w:rsidRDefault="00993129" w:rsidP="00993129">
      <w:pPr>
        <w:pStyle w:val="PresseanfrageAdresse"/>
        <w:outlineLvl w:val="0"/>
      </w:pPr>
      <w:r w:rsidRPr="008C73C7">
        <w:t xml:space="preserve">Janin </w:t>
      </w:r>
      <w:r w:rsidR="003E106F" w:rsidRPr="008C73C7">
        <w:t>Settino</w:t>
      </w:r>
      <w:r w:rsidRPr="008C73C7">
        <w:t>, Friedrich-Ebert-Straße 45, 58453 Witten</w:t>
      </w:r>
    </w:p>
    <w:p w14:paraId="6EF9BD1E" w14:textId="45199808" w:rsidR="00993129" w:rsidRPr="008C73C7" w:rsidRDefault="00993129" w:rsidP="00993129">
      <w:pPr>
        <w:pStyle w:val="PresseanfrageAdresse"/>
        <w:outlineLvl w:val="0"/>
      </w:pPr>
      <w:r w:rsidRPr="008C73C7">
        <w:t>Tel. 02302 664-598, janin.</w:t>
      </w:r>
      <w:r w:rsidR="003E106F" w:rsidRPr="008C73C7">
        <w:t>settino</w:t>
      </w:r>
      <w:r w:rsidRPr="008C73C7">
        <w:t>@ardex.de</w:t>
      </w:r>
    </w:p>
    <w:p w14:paraId="47DD2B5F" w14:textId="6614C534" w:rsidR="00986926" w:rsidRPr="00604EEB" w:rsidRDefault="00986926" w:rsidP="00993129">
      <w:pPr>
        <w:pStyle w:val="Presseanfragenbittean"/>
      </w:pPr>
    </w:p>
    <w:sectPr w:rsidR="00986926" w:rsidRPr="00604EEB" w:rsidSect="00AB5130">
      <w:headerReference w:type="default" r:id="rId13"/>
      <w:footerReference w:type="default" r:id="rId14"/>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2B2A" w14:textId="77777777" w:rsidR="00185A71" w:rsidRDefault="00185A71" w:rsidP="000B3809">
      <w:pPr>
        <w:spacing w:line="240" w:lineRule="auto"/>
      </w:pPr>
      <w:r>
        <w:separator/>
      </w:r>
    </w:p>
  </w:endnote>
  <w:endnote w:type="continuationSeparator" w:id="0">
    <w:p w14:paraId="0485E094" w14:textId="77777777" w:rsidR="00185A71" w:rsidRDefault="00185A71" w:rsidP="000B3809">
      <w:pPr>
        <w:spacing w:line="240" w:lineRule="auto"/>
      </w:pPr>
      <w:r>
        <w:continuationSeparator/>
      </w:r>
    </w:p>
  </w:endnote>
  <w:endnote w:type="continuationNotice" w:id="1">
    <w:p w14:paraId="29202820" w14:textId="77777777" w:rsidR="00185A71" w:rsidRDefault="00185A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653" w14:textId="77777777" w:rsidR="00F47758" w:rsidRDefault="00185A71" w:rsidP="00F47758">
    <w:pPr>
      <w:pStyle w:val="Fuzeile"/>
    </w:pPr>
    <w:r>
      <w:rPr>
        <w:noProof/>
      </w:rPr>
      <w:pict w14:anchorId="24BBB70B">
        <v:rect id="_x0000_i1025" alt="" style="width:405.35pt;height:1pt;mso-width-percent:0;mso-height-percent:0;mso-width-percent:0;mso-height-percent:0" o:hrstd="t" o:hrnoshade="t" o:hr="t" fillcolor="#a0a0a0" stroked="f"/>
      </w:pict>
    </w:r>
  </w:p>
  <w:p w14:paraId="7EDFB660" w14:textId="468EC4A5"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77BF79"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A91FBC">
      <w:rPr>
        <w:sz w:val="15"/>
        <w:szCs w:val="15"/>
      </w:rPr>
      <w:t>info</w:t>
    </w:r>
    <w:r w:rsidRPr="00C864CE">
      <w:rPr>
        <w:sz w:val="15"/>
        <w:szCs w:val="15"/>
      </w:rPr>
      <w:t>@ardex.de, www.ardex.de</w:t>
    </w:r>
    <w:r w:rsidRPr="00C864CE">
      <w:rPr>
        <w:sz w:val="15"/>
        <w:szCs w:val="15"/>
      </w:rPr>
      <w:br/>
      <w:t xml:space="preserve">Geschäftsführer: Vors. </w:t>
    </w:r>
    <w:r w:rsidR="00B055CB" w:rsidRPr="00C864CE">
      <w:rPr>
        <w:sz w:val="15"/>
        <w:szCs w:val="15"/>
      </w:rPr>
      <w:t>Dr. Markus Stolper</w:t>
    </w:r>
    <w:r w:rsidRPr="00C864CE">
      <w:rPr>
        <w:sz w:val="15"/>
        <w:szCs w:val="15"/>
      </w:rPr>
      <w:t xml:space="preserve">,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B055CB" w:rsidRPr="00B055CB">
      <w:rPr>
        <w:sz w:val="15"/>
        <w:szCs w:val="15"/>
      </w:rPr>
      <w:t>Dirk Tolksdorf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C5A2" w14:textId="77777777" w:rsidR="00185A71" w:rsidRDefault="00185A71" w:rsidP="000B3809">
      <w:pPr>
        <w:spacing w:line="240" w:lineRule="auto"/>
      </w:pPr>
      <w:bookmarkStart w:id="0" w:name="_Hlk483318683"/>
      <w:bookmarkEnd w:id="0"/>
      <w:r>
        <w:separator/>
      </w:r>
    </w:p>
  </w:footnote>
  <w:footnote w:type="continuationSeparator" w:id="0">
    <w:p w14:paraId="68D4F305" w14:textId="77777777" w:rsidR="00185A71" w:rsidRDefault="00185A71" w:rsidP="000B3809">
      <w:pPr>
        <w:spacing w:line="240" w:lineRule="auto"/>
      </w:pPr>
      <w:r>
        <w:continuationSeparator/>
      </w:r>
    </w:p>
  </w:footnote>
  <w:footnote w:type="continuationNotice" w:id="1">
    <w:p w14:paraId="4D6559A5" w14:textId="77777777" w:rsidR="00185A71" w:rsidRDefault="00185A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9A9F" w14:textId="49D5BC69" w:rsidR="001A756D" w:rsidRPr="00211730" w:rsidRDefault="001A756D" w:rsidP="001957F7">
    <w:pPr>
      <w:pStyle w:val="Kopfzeile"/>
      <w:jc w:val="right"/>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0768"/>
    <w:multiLevelType w:val="hybridMultilevel"/>
    <w:tmpl w:val="A98AB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DA5D57"/>
    <w:multiLevelType w:val="hybridMultilevel"/>
    <w:tmpl w:val="5B064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811163"/>
    <w:multiLevelType w:val="hybridMultilevel"/>
    <w:tmpl w:val="37F29D98"/>
    <w:lvl w:ilvl="0" w:tplc="F8927ED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733E60"/>
    <w:multiLevelType w:val="hybridMultilevel"/>
    <w:tmpl w:val="65527112"/>
    <w:lvl w:ilvl="0" w:tplc="24867C0E">
      <w:start w:val="1"/>
      <w:numFmt w:val="bullet"/>
      <w:lvlText w:val="•"/>
      <w:lvlJc w:val="left"/>
      <w:pPr>
        <w:tabs>
          <w:tab w:val="num" w:pos="360"/>
        </w:tabs>
        <w:ind w:left="360" w:hanging="360"/>
      </w:pPr>
      <w:rPr>
        <w:rFonts w:ascii="Arial" w:hAnsi="Arial" w:hint="default"/>
      </w:rPr>
    </w:lvl>
    <w:lvl w:ilvl="1" w:tplc="BB9240D8" w:tentative="1">
      <w:start w:val="1"/>
      <w:numFmt w:val="bullet"/>
      <w:lvlText w:val="•"/>
      <w:lvlJc w:val="left"/>
      <w:pPr>
        <w:tabs>
          <w:tab w:val="num" w:pos="1080"/>
        </w:tabs>
        <w:ind w:left="1080" w:hanging="360"/>
      </w:pPr>
      <w:rPr>
        <w:rFonts w:ascii="Arial" w:hAnsi="Arial" w:hint="default"/>
      </w:rPr>
    </w:lvl>
    <w:lvl w:ilvl="2" w:tplc="F62C80B6" w:tentative="1">
      <w:start w:val="1"/>
      <w:numFmt w:val="bullet"/>
      <w:lvlText w:val="•"/>
      <w:lvlJc w:val="left"/>
      <w:pPr>
        <w:tabs>
          <w:tab w:val="num" w:pos="1800"/>
        </w:tabs>
        <w:ind w:left="1800" w:hanging="360"/>
      </w:pPr>
      <w:rPr>
        <w:rFonts w:ascii="Arial" w:hAnsi="Arial" w:hint="default"/>
      </w:rPr>
    </w:lvl>
    <w:lvl w:ilvl="3" w:tplc="322C21C6" w:tentative="1">
      <w:start w:val="1"/>
      <w:numFmt w:val="bullet"/>
      <w:lvlText w:val="•"/>
      <w:lvlJc w:val="left"/>
      <w:pPr>
        <w:tabs>
          <w:tab w:val="num" w:pos="2520"/>
        </w:tabs>
        <w:ind w:left="2520" w:hanging="360"/>
      </w:pPr>
      <w:rPr>
        <w:rFonts w:ascii="Arial" w:hAnsi="Arial" w:hint="default"/>
      </w:rPr>
    </w:lvl>
    <w:lvl w:ilvl="4" w:tplc="28048C1A" w:tentative="1">
      <w:start w:val="1"/>
      <w:numFmt w:val="bullet"/>
      <w:lvlText w:val="•"/>
      <w:lvlJc w:val="left"/>
      <w:pPr>
        <w:tabs>
          <w:tab w:val="num" w:pos="3240"/>
        </w:tabs>
        <w:ind w:left="3240" w:hanging="360"/>
      </w:pPr>
      <w:rPr>
        <w:rFonts w:ascii="Arial" w:hAnsi="Arial" w:hint="default"/>
      </w:rPr>
    </w:lvl>
    <w:lvl w:ilvl="5" w:tplc="3F167EB8" w:tentative="1">
      <w:start w:val="1"/>
      <w:numFmt w:val="bullet"/>
      <w:lvlText w:val="•"/>
      <w:lvlJc w:val="left"/>
      <w:pPr>
        <w:tabs>
          <w:tab w:val="num" w:pos="3960"/>
        </w:tabs>
        <w:ind w:left="3960" w:hanging="360"/>
      </w:pPr>
      <w:rPr>
        <w:rFonts w:ascii="Arial" w:hAnsi="Arial" w:hint="default"/>
      </w:rPr>
    </w:lvl>
    <w:lvl w:ilvl="6" w:tplc="BCC20340" w:tentative="1">
      <w:start w:val="1"/>
      <w:numFmt w:val="bullet"/>
      <w:lvlText w:val="•"/>
      <w:lvlJc w:val="left"/>
      <w:pPr>
        <w:tabs>
          <w:tab w:val="num" w:pos="4680"/>
        </w:tabs>
        <w:ind w:left="4680" w:hanging="360"/>
      </w:pPr>
      <w:rPr>
        <w:rFonts w:ascii="Arial" w:hAnsi="Arial" w:hint="default"/>
      </w:rPr>
    </w:lvl>
    <w:lvl w:ilvl="7" w:tplc="EED4FB62" w:tentative="1">
      <w:start w:val="1"/>
      <w:numFmt w:val="bullet"/>
      <w:lvlText w:val="•"/>
      <w:lvlJc w:val="left"/>
      <w:pPr>
        <w:tabs>
          <w:tab w:val="num" w:pos="5400"/>
        </w:tabs>
        <w:ind w:left="5400" w:hanging="360"/>
      </w:pPr>
      <w:rPr>
        <w:rFonts w:ascii="Arial" w:hAnsi="Arial" w:hint="default"/>
      </w:rPr>
    </w:lvl>
    <w:lvl w:ilvl="8" w:tplc="A9BC287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76917C3C"/>
    <w:multiLevelType w:val="hybridMultilevel"/>
    <w:tmpl w:val="A5CE65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514535599">
    <w:abstractNumId w:val="1"/>
  </w:num>
  <w:num w:numId="2" w16cid:durableId="1456562274">
    <w:abstractNumId w:val="3"/>
  </w:num>
  <w:num w:numId="3" w16cid:durableId="735709511">
    <w:abstractNumId w:val="0"/>
  </w:num>
  <w:num w:numId="4" w16cid:durableId="200437453">
    <w:abstractNumId w:val="2"/>
  </w:num>
  <w:num w:numId="5" w16cid:durableId="966280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09"/>
    <w:rsid w:val="00002595"/>
    <w:rsid w:val="00004C04"/>
    <w:rsid w:val="00011EF4"/>
    <w:rsid w:val="00024B50"/>
    <w:rsid w:val="00024E97"/>
    <w:rsid w:val="0002722C"/>
    <w:rsid w:val="00030300"/>
    <w:rsid w:val="00033FB1"/>
    <w:rsid w:val="0003762C"/>
    <w:rsid w:val="00040819"/>
    <w:rsid w:val="0004564F"/>
    <w:rsid w:val="00052BE1"/>
    <w:rsid w:val="000534E9"/>
    <w:rsid w:val="000564EA"/>
    <w:rsid w:val="000575E4"/>
    <w:rsid w:val="0006073C"/>
    <w:rsid w:val="00065DCE"/>
    <w:rsid w:val="00066700"/>
    <w:rsid w:val="00075902"/>
    <w:rsid w:val="00081EAE"/>
    <w:rsid w:val="0008715B"/>
    <w:rsid w:val="00092B13"/>
    <w:rsid w:val="0009676A"/>
    <w:rsid w:val="000B3254"/>
    <w:rsid w:val="000B3809"/>
    <w:rsid w:val="000B4113"/>
    <w:rsid w:val="000D4340"/>
    <w:rsid w:val="000E2B34"/>
    <w:rsid w:val="000F1251"/>
    <w:rsid w:val="00102B65"/>
    <w:rsid w:val="00107791"/>
    <w:rsid w:val="001102F9"/>
    <w:rsid w:val="00111138"/>
    <w:rsid w:val="001129F6"/>
    <w:rsid w:val="00115101"/>
    <w:rsid w:val="001173D1"/>
    <w:rsid w:val="0013584D"/>
    <w:rsid w:val="0015132D"/>
    <w:rsid w:val="001526F5"/>
    <w:rsid w:val="00160DB5"/>
    <w:rsid w:val="00172378"/>
    <w:rsid w:val="00175F37"/>
    <w:rsid w:val="00185A71"/>
    <w:rsid w:val="001947F2"/>
    <w:rsid w:val="00194F9A"/>
    <w:rsid w:val="001957F7"/>
    <w:rsid w:val="001A139D"/>
    <w:rsid w:val="001A448B"/>
    <w:rsid w:val="001A5524"/>
    <w:rsid w:val="001A756D"/>
    <w:rsid w:val="001D2297"/>
    <w:rsid w:val="001D2A56"/>
    <w:rsid w:val="001D61F9"/>
    <w:rsid w:val="001D637D"/>
    <w:rsid w:val="001F7452"/>
    <w:rsid w:val="001F79CF"/>
    <w:rsid w:val="00201DBD"/>
    <w:rsid w:val="00202931"/>
    <w:rsid w:val="00211730"/>
    <w:rsid w:val="00216727"/>
    <w:rsid w:val="00225B61"/>
    <w:rsid w:val="00233E0A"/>
    <w:rsid w:val="0024421C"/>
    <w:rsid w:val="002530B8"/>
    <w:rsid w:val="00254EDD"/>
    <w:rsid w:val="00266BB8"/>
    <w:rsid w:val="00267194"/>
    <w:rsid w:val="002867D1"/>
    <w:rsid w:val="002915B8"/>
    <w:rsid w:val="00293139"/>
    <w:rsid w:val="0029714F"/>
    <w:rsid w:val="00297C16"/>
    <w:rsid w:val="002B294D"/>
    <w:rsid w:val="002B3818"/>
    <w:rsid w:val="002B63F4"/>
    <w:rsid w:val="002B6707"/>
    <w:rsid w:val="002B6E09"/>
    <w:rsid w:val="002C1385"/>
    <w:rsid w:val="002C7833"/>
    <w:rsid w:val="002C7E96"/>
    <w:rsid w:val="002D0C65"/>
    <w:rsid w:val="002D4219"/>
    <w:rsid w:val="002D7501"/>
    <w:rsid w:val="002E1A2E"/>
    <w:rsid w:val="002E5821"/>
    <w:rsid w:val="002F3560"/>
    <w:rsid w:val="003053C7"/>
    <w:rsid w:val="00310692"/>
    <w:rsid w:val="00311519"/>
    <w:rsid w:val="003128F6"/>
    <w:rsid w:val="00316093"/>
    <w:rsid w:val="00317F80"/>
    <w:rsid w:val="00321134"/>
    <w:rsid w:val="003252FA"/>
    <w:rsid w:val="00331F41"/>
    <w:rsid w:val="00332993"/>
    <w:rsid w:val="003402DB"/>
    <w:rsid w:val="00345CB5"/>
    <w:rsid w:val="00357728"/>
    <w:rsid w:val="003633AE"/>
    <w:rsid w:val="003721E8"/>
    <w:rsid w:val="003779DD"/>
    <w:rsid w:val="0039172C"/>
    <w:rsid w:val="0039411B"/>
    <w:rsid w:val="00395404"/>
    <w:rsid w:val="003A3061"/>
    <w:rsid w:val="003D4357"/>
    <w:rsid w:val="003E0575"/>
    <w:rsid w:val="003E106F"/>
    <w:rsid w:val="003E57D3"/>
    <w:rsid w:val="003F15AC"/>
    <w:rsid w:val="004027AF"/>
    <w:rsid w:val="00403F6E"/>
    <w:rsid w:val="004112FE"/>
    <w:rsid w:val="004140B7"/>
    <w:rsid w:val="0042545B"/>
    <w:rsid w:val="00432A35"/>
    <w:rsid w:val="00451E13"/>
    <w:rsid w:val="00456342"/>
    <w:rsid w:val="00474C0C"/>
    <w:rsid w:val="00483069"/>
    <w:rsid w:val="004905A3"/>
    <w:rsid w:val="004958BC"/>
    <w:rsid w:val="004A680E"/>
    <w:rsid w:val="004B2BC0"/>
    <w:rsid w:val="004B307E"/>
    <w:rsid w:val="004C1D61"/>
    <w:rsid w:val="004D69CF"/>
    <w:rsid w:val="004E308A"/>
    <w:rsid w:val="004E5493"/>
    <w:rsid w:val="004F48F4"/>
    <w:rsid w:val="0050140E"/>
    <w:rsid w:val="0051035C"/>
    <w:rsid w:val="0051513C"/>
    <w:rsid w:val="00515A49"/>
    <w:rsid w:val="00517A2C"/>
    <w:rsid w:val="00532C36"/>
    <w:rsid w:val="00533639"/>
    <w:rsid w:val="00535D78"/>
    <w:rsid w:val="00543A0C"/>
    <w:rsid w:val="00555265"/>
    <w:rsid w:val="00574AD5"/>
    <w:rsid w:val="00575DD5"/>
    <w:rsid w:val="00582144"/>
    <w:rsid w:val="00583FD0"/>
    <w:rsid w:val="00585882"/>
    <w:rsid w:val="00596757"/>
    <w:rsid w:val="005B06A2"/>
    <w:rsid w:val="005B4E20"/>
    <w:rsid w:val="005C05EC"/>
    <w:rsid w:val="005D0898"/>
    <w:rsid w:val="005D16F0"/>
    <w:rsid w:val="005D42D5"/>
    <w:rsid w:val="005F06B4"/>
    <w:rsid w:val="005F40AA"/>
    <w:rsid w:val="005F7ABE"/>
    <w:rsid w:val="00601F6E"/>
    <w:rsid w:val="00604EEB"/>
    <w:rsid w:val="00617576"/>
    <w:rsid w:val="00624E83"/>
    <w:rsid w:val="00631284"/>
    <w:rsid w:val="00635FC1"/>
    <w:rsid w:val="00643B84"/>
    <w:rsid w:val="00645995"/>
    <w:rsid w:val="006531A2"/>
    <w:rsid w:val="006554A6"/>
    <w:rsid w:val="0066598D"/>
    <w:rsid w:val="00673EEF"/>
    <w:rsid w:val="00682514"/>
    <w:rsid w:val="00691EFD"/>
    <w:rsid w:val="00694B0E"/>
    <w:rsid w:val="006971ED"/>
    <w:rsid w:val="006A6879"/>
    <w:rsid w:val="006B39F5"/>
    <w:rsid w:val="006D0561"/>
    <w:rsid w:val="006D19F9"/>
    <w:rsid w:val="006D32C7"/>
    <w:rsid w:val="006D40F8"/>
    <w:rsid w:val="006E354F"/>
    <w:rsid w:val="006E4FAD"/>
    <w:rsid w:val="006E50CE"/>
    <w:rsid w:val="007005F2"/>
    <w:rsid w:val="00700996"/>
    <w:rsid w:val="00701737"/>
    <w:rsid w:val="0070666C"/>
    <w:rsid w:val="007066E5"/>
    <w:rsid w:val="00707437"/>
    <w:rsid w:val="0072216D"/>
    <w:rsid w:val="00726CB5"/>
    <w:rsid w:val="007321D2"/>
    <w:rsid w:val="0073526C"/>
    <w:rsid w:val="00737163"/>
    <w:rsid w:val="00747142"/>
    <w:rsid w:val="00763A1F"/>
    <w:rsid w:val="007725EE"/>
    <w:rsid w:val="007830C4"/>
    <w:rsid w:val="00791F63"/>
    <w:rsid w:val="00792594"/>
    <w:rsid w:val="007A374F"/>
    <w:rsid w:val="007B2E47"/>
    <w:rsid w:val="007C46E6"/>
    <w:rsid w:val="007D0DBA"/>
    <w:rsid w:val="007D13FE"/>
    <w:rsid w:val="007D3733"/>
    <w:rsid w:val="007D46DE"/>
    <w:rsid w:val="007E5449"/>
    <w:rsid w:val="007F4BE3"/>
    <w:rsid w:val="007F6C64"/>
    <w:rsid w:val="0080262B"/>
    <w:rsid w:val="0080361A"/>
    <w:rsid w:val="0080402F"/>
    <w:rsid w:val="00805FB0"/>
    <w:rsid w:val="008141E2"/>
    <w:rsid w:val="0082187B"/>
    <w:rsid w:val="00821E6C"/>
    <w:rsid w:val="00826BC8"/>
    <w:rsid w:val="008311EE"/>
    <w:rsid w:val="008372ED"/>
    <w:rsid w:val="008424A7"/>
    <w:rsid w:val="008432D1"/>
    <w:rsid w:val="00851227"/>
    <w:rsid w:val="00853308"/>
    <w:rsid w:val="008576B5"/>
    <w:rsid w:val="008634CF"/>
    <w:rsid w:val="0086468C"/>
    <w:rsid w:val="008701E9"/>
    <w:rsid w:val="00871EF4"/>
    <w:rsid w:val="008A1E83"/>
    <w:rsid w:val="008A326B"/>
    <w:rsid w:val="008A34B7"/>
    <w:rsid w:val="008B08D5"/>
    <w:rsid w:val="008B50FB"/>
    <w:rsid w:val="008B5B1A"/>
    <w:rsid w:val="008B72CD"/>
    <w:rsid w:val="008C27C9"/>
    <w:rsid w:val="008C6126"/>
    <w:rsid w:val="008C6F1E"/>
    <w:rsid w:val="008C73C7"/>
    <w:rsid w:val="008D3E63"/>
    <w:rsid w:val="008D6C8D"/>
    <w:rsid w:val="008E0C5E"/>
    <w:rsid w:val="008E6EF8"/>
    <w:rsid w:val="008E7410"/>
    <w:rsid w:val="00901260"/>
    <w:rsid w:val="0090171C"/>
    <w:rsid w:val="00901BFE"/>
    <w:rsid w:val="00902FC7"/>
    <w:rsid w:val="00914960"/>
    <w:rsid w:val="00914EBE"/>
    <w:rsid w:val="00915332"/>
    <w:rsid w:val="009225F7"/>
    <w:rsid w:val="00923E9A"/>
    <w:rsid w:val="00932A85"/>
    <w:rsid w:val="00936D6C"/>
    <w:rsid w:val="00937A59"/>
    <w:rsid w:val="00942A09"/>
    <w:rsid w:val="00947B96"/>
    <w:rsid w:val="00962D1F"/>
    <w:rsid w:val="0097181D"/>
    <w:rsid w:val="0097341C"/>
    <w:rsid w:val="0097653A"/>
    <w:rsid w:val="00982924"/>
    <w:rsid w:val="00984C3A"/>
    <w:rsid w:val="00985C83"/>
    <w:rsid w:val="00986926"/>
    <w:rsid w:val="009878F1"/>
    <w:rsid w:val="00993129"/>
    <w:rsid w:val="009B5886"/>
    <w:rsid w:val="009B69E8"/>
    <w:rsid w:val="009D252F"/>
    <w:rsid w:val="009D257C"/>
    <w:rsid w:val="009D7B58"/>
    <w:rsid w:val="009E3AA0"/>
    <w:rsid w:val="009E3DAD"/>
    <w:rsid w:val="009F04DF"/>
    <w:rsid w:val="009F35FA"/>
    <w:rsid w:val="009F7327"/>
    <w:rsid w:val="00A124D4"/>
    <w:rsid w:val="00A12847"/>
    <w:rsid w:val="00A12B83"/>
    <w:rsid w:val="00A22E32"/>
    <w:rsid w:val="00A30409"/>
    <w:rsid w:val="00A34D1F"/>
    <w:rsid w:val="00A44369"/>
    <w:rsid w:val="00A464E4"/>
    <w:rsid w:val="00A56363"/>
    <w:rsid w:val="00A56D57"/>
    <w:rsid w:val="00A56EEE"/>
    <w:rsid w:val="00A655A3"/>
    <w:rsid w:val="00A663ED"/>
    <w:rsid w:val="00A91FBC"/>
    <w:rsid w:val="00AA4D4D"/>
    <w:rsid w:val="00AA5EB5"/>
    <w:rsid w:val="00AB2620"/>
    <w:rsid w:val="00AB5130"/>
    <w:rsid w:val="00AD3407"/>
    <w:rsid w:val="00AE185D"/>
    <w:rsid w:val="00AE3CD4"/>
    <w:rsid w:val="00AF6022"/>
    <w:rsid w:val="00B0199C"/>
    <w:rsid w:val="00B055CB"/>
    <w:rsid w:val="00B211BE"/>
    <w:rsid w:val="00B35804"/>
    <w:rsid w:val="00B43267"/>
    <w:rsid w:val="00B46BE4"/>
    <w:rsid w:val="00B47D37"/>
    <w:rsid w:val="00B53E27"/>
    <w:rsid w:val="00B6660A"/>
    <w:rsid w:val="00B8704E"/>
    <w:rsid w:val="00B87B44"/>
    <w:rsid w:val="00B92A99"/>
    <w:rsid w:val="00B94902"/>
    <w:rsid w:val="00B96339"/>
    <w:rsid w:val="00BA5A56"/>
    <w:rsid w:val="00BA6CCF"/>
    <w:rsid w:val="00BC7AA4"/>
    <w:rsid w:val="00BD1769"/>
    <w:rsid w:val="00C01988"/>
    <w:rsid w:val="00C01AB8"/>
    <w:rsid w:val="00C025D9"/>
    <w:rsid w:val="00C03600"/>
    <w:rsid w:val="00C04B93"/>
    <w:rsid w:val="00C1401E"/>
    <w:rsid w:val="00C37C22"/>
    <w:rsid w:val="00C50A7C"/>
    <w:rsid w:val="00C633FF"/>
    <w:rsid w:val="00C655F0"/>
    <w:rsid w:val="00C864CE"/>
    <w:rsid w:val="00CB1C2C"/>
    <w:rsid w:val="00CD4931"/>
    <w:rsid w:val="00CE180E"/>
    <w:rsid w:val="00CF0512"/>
    <w:rsid w:val="00CF4C67"/>
    <w:rsid w:val="00CF6AFD"/>
    <w:rsid w:val="00CF6BAB"/>
    <w:rsid w:val="00CF6CDA"/>
    <w:rsid w:val="00D00067"/>
    <w:rsid w:val="00D025FB"/>
    <w:rsid w:val="00D136D2"/>
    <w:rsid w:val="00D204BD"/>
    <w:rsid w:val="00D217F5"/>
    <w:rsid w:val="00D24AF3"/>
    <w:rsid w:val="00D331C8"/>
    <w:rsid w:val="00D447CE"/>
    <w:rsid w:val="00D60067"/>
    <w:rsid w:val="00D6254A"/>
    <w:rsid w:val="00D71DCD"/>
    <w:rsid w:val="00D7299C"/>
    <w:rsid w:val="00D756A0"/>
    <w:rsid w:val="00D855F8"/>
    <w:rsid w:val="00D85EB1"/>
    <w:rsid w:val="00D924AC"/>
    <w:rsid w:val="00D9378F"/>
    <w:rsid w:val="00DA356F"/>
    <w:rsid w:val="00DA4E91"/>
    <w:rsid w:val="00DA6944"/>
    <w:rsid w:val="00DB4054"/>
    <w:rsid w:val="00DC0928"/>
    <w:rsid w:val="00DC755C"/>
    <w:rsid w:val="00DD1186"/>
    <w:rsid w:val="00DD5253"/>
    <w:rsid w:val="00DD537A"/>
    <w:rsid w:val="00DD5BCD"/>
    <w:rsid w:val="00DE678F"/>
    <w:rsid w:val="00DF1E2E"/>
    <w:rsid w:val="00DF5807"/>
    <w:rsid w:val="00E01884"/>
    <w:rsid w:val="00E07B19"/>
    <w:rsid w:val="00E1010D"/>
    <w:rsid w:val="00E1381D"/>
    <w:rsid w:val="00E232CC"/>
    <w:rsid w:val="00E24BA7"/>
    <w:rsid w:val="00E25448"/>
    <w:rsid w:val="00E36EEC"/>
    <w:rsid w:val="00E51BA3"/>
    <w:rsid w:val="00E63AEF"/>
    <w:rsid w:val="00E65261"/>
    <w:rsid w:val="00E65A53"/>
    <w:rsid w:val="00E65B00"/>
    <w:rsid w:val="00E811FC"/>
    <w:rsid w:val="00E85773"/>
    <w:rsid w:val="00E941F0"/>
    <w:rsid w:val="00E9453D"/>
    <w:rsid w:val="00EA2E5B"/>
    <w:rsid w:val="00EA487D"/>
    <w:rsid w:val="00EB4AD3"/>
    <w:rsid w:val="00EC154D"/>
    <w:rsid w:val="00ED64D5"/>
    <w:rsid w:val="00EE2354"/>
    <w:rsid w:val="00EF228F"/>
    <w:rsid w:val="00EF56E9"/>
    <w:rsid w:val="00F07158"/>
    <w:rsid w:val="00F22D33"/>
    <w:rsid w:val="00F30C26"/>
    <w:rsid w:val="00F429B4"/>
    <w:rsid w:val="00F47758"/>
    <w:rsid w:val="00F62519"/>
    <w:rsid w:val="00F67B88"/>
    <w:rsid w:val="00F73B2D"/>
    <w:rsid w:val="00F77376"/>
    <w:rsid w:val="00F8113D"/>
    <w:rsid w:val="00F84301"/>
    <w:rsid w:val="00F85571"/>
    <w:rsid w:val="00F879A7"/>
    <w:rsid w:val="00F87FA6"/>
    <w:rsid w:val="00F90C4F"/>
    <w:rsid w:val="00F93161"/>
    <w:rsid w:val="00F96EC1"/>
    <w:rsid w:val="00FA2078"/>
    <w:rsid w:val="00FA5C8E"/>
    <w:rsid w:val="00FB3E0D"/>
    <w:rsid w:val="00FB3EA9"/>
    <w:rsid w:val="00FB44B0"/>
    <w:rsid w:val="00FC5C07"/>
    <w:rsid w:val="00FD2F3D"/>
    <w:rsid w:val="00FE3510"/>
    <w:rsid w:val="00FF0177"/>
    <w:rsid w:val="00FF13A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11730"/>
    <w:pPr>
      <w:spacing w:after="0"/>
    </w:pPr>
    <w:rPr>
      <w:sz w:val="20"/>
    </w:rPr>
  </w:style>
  <w:style w:type="paragraph" w:styleId="berschrift2">
    <w:name w:val="heading 2"/>
    <w:basedOn w:val="Standard"/>
    <w:next w:val="Standard"/>
    <w:link w:val="berschrift2Zchn"/>
    <w:uiPriority w:val="9"/>
    <w:unhideWhenUsed/>
    <w:rsid w:val="008C6F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E07B19"/>
    <w:rPr>
      <w:color w:val="0000FF" w:themeColor="hyperlink"/>
      <w:u w:val="single"/>
    </w:rPr>
  </w:style>
  <w:style w:type="character" w:styleId="BesuchterLink">
    <w:name w:val="FollowedHyperlink"/>
    <w:basedOn w:val="Absatz-Standardschriftart"/>
    <w:uiPriority w:val="99"/>
    <w:semiHidden/>
    <w:unhideWhenUsed/>
    <w:rsid w:val="00DA356F"/>
    <w:rPr>
      <w:color w:val="800080" w:themeColor="followedHyperlink"/>
      <w:u w:val="single"/>
    </w:rPr>
  </w:style>
  <w:style w:type="paragraph" w:styleId="berarbeitung">
    <w:name w:val="Revision"/>
    <w:hidden/>
    <w:uiPriority w:val="99"/>
    <w:semiHidden/>
    <w:rsid w:val="001A5524"/>
    <w:pPr>
      <w:spacing w:after="0" w:line="240" w:lineRule="auto"/>
    </w:pPr>
    <w:rPr>
      <w:sz w:val="20"/>
    </w:rPr>
  </w:style>
  <w:style w:type="character" w:styleId="Kommentarzeichen">
    <w:name w:val="annotation reference"/>
    <w:basedOn w:val="Absatz-Standardschriftart"/>
    <w:uiPriority w:val="99"/>
    <w:semiHidden/>
    <w:unhideWhenUsed/>
    <w:rsid w:val="00A464E4"/>
    <w:rPr>
      <w:sz w:val="16"/>
      <w:szCs w:val="16"/>
    </w:rPr>
  </w:style>
  <w:style w:type="paragraph" w:styleId="Kommentartext">
    <w:name w:val="annotation text"/>
    <w:basedOn w:val="Standard"/>
    <w:link w:val="KommentartextZchn"/>
    <w:uiPriority w:val="99"/>
    <w:unhideWhenUsed/>
    <w:rsid w:val="00A464E4"/>
    <w:pPr>
      <w:spacing w:line="240" w:lineRule="auto"/>
    </w:pPr>
    <w:rPr>
      <w:szCs w:val="20"/>
    </w:rPr>
  </w:style>
  <w:style w:type="character" w:customStyle="1" w:styleId="KommentartextZchn">
    <w:name w:val="Kommentartext Zchn"/>
    <w:basedOn w:val="Absatz-Standardschriftart"/>
    <w:link w:val="Kommentartext"/>
    <w:uiPriority w:val="99"/>
    <w:rsid w:val="00A464E4"/>
    <w:rPr>
      <w:sz w:val="20"/>
      <w:szCs w:val="20"/>
    </w:rPr>
  </w:style>
  <w:style w:type="paragraph" w:styleId="Kommentarthema">
    <w:name w:val="annotation subject"/>
    <w:basedOn w:val="Kommentartext"/>
    <w:next w:val="Kommentartext"/>
    <w:link w:val="KommentarthemaZchn"/>
    <w:uiPriority w:val="99"/>
    <w:semiHidden/>
    <w:unhideWhenUsed/>
    <w:rsid w:val="00A464E4"/>
    <w:rPr>
      <w:b/>
      <w:bCs/>
    </w:rPr>
  </w:style>
  <w:style w:type="character" w:customStyle="1" w:styleId="KommentarthemaZchn">
    <w:name w:val="Kommentarthema Zchn"/>
    <w:basedOn w:val="KommentartextZchn"/>
    <w:link w:val="Kommentarthema"/>
    <w:uiPriority w:val="99"/>
    <w:semiHidden/>
    <w:rsid w:val="00A464E4"/>
    <w:rPr>
      <w:b/>
      <w:bCs/>
      <w:sz w:val="20"/>
      <w:szCs w:val="20"/>
    </w:rPr>
  </w:style>
  <w:style w:type="paragraph" w:styleId="StandardWeb">
    <w:name w:val="Normal (Web)"/>
    <w:basedOn w:val="Standard"/>
    <w:uiPriority w:val="99"/>
    <w:semiHidden/>
    <w:unhideWhenUsed/>
    <w:rsid w:val="0009676A"/>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09676A"/>
    <w:rPr>
      <w:color w:val="605E5C"/>
      <w:shd w:val="clear" w:color="auto" w:fill="E1DFDD"/>
    </w:rPr>
  </w:style>
  <w:style w:type="character" w:customStyle="1" w:styleId="berschrift2Zchn">
    <w:name w:val="Überschrift 2 Zchn"/>
    <w:basedOn w:val="Absatz-Standardschriftart"/>
    <w:link w:val="berschrift2"/>
    <w:uiPriority w:val="9"/>
    <w:rsid w:val="008C6F1E"/>
    <w:rPr>
      <w:rFonts w:asciiTheme="majorHAnsi" w:eastAsiaTheme="majorEastAsia" w:hAnsiTheme="majorHAnsi" w:cstheme="majorBidi"/>
      <w:color w:val="365F91" w:themeColor="accent1" w:themeShade="BF"/>
      <w:sz w:val="26"/>
      <w:szCs w:val="26"/>
    </w:rPr>
  </w:style>
  <w:style w:type="paragraph" w:styleId="Listenabsatz">
    <w:name w:val="List Paragraph"/>
    <w:basedOn w:val="Standard"/>
    <w:uiPriority w:val="34"/>
    <w:qFormat/>
    <w:rsid w:val="008C6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95830">
      <w:bodyDiv w:val="1"/>
      <w:marLeft w:val="0"/>
      <w:marRight w:val="0"/>
      <w:marTop w:val="0"/>
      <w:marBottom w:val="0"/>
      <w:divBdr>
        <w:top w:val="none" w:sz="0" w:space="0" w:color="auto"/>
        <w:left w:val="none" w:sz="0" w:space="0" w:color="auto"/>
        <w:bottom w:val="none" w:sz="0" w:space="0" w:color="auto"/>
        <w:right w:val="none" w:sz="0" w:space="0" w:color="auto"/>
      </w:divBdr>
      <w:divsChild>
        <w:div w:id="1915428610">
          <w:marLeft w:val="446"/>
          <w:marRight w:val="0"/>
          <w:marTop w:val="0"/>
          <w:marBottom w:val="0"/>
          <w:divBdr>
            <w:top w:val="none" w:sz="0" w:space="0" w:color="auto"/>
            <w:left w:val="none" w:sz="0" w:space="0" w:color="auto"/>
            <w:bottom w:val="none" w:sz="0" w:space="0" w:color="auto"/>
            <w:right w:val="none" w:sz="0" w:space="0" w:color="auto"/>
          </w:divBdr>
        </w:div>
        <w:div w:id="1589270721">
          <w:marLeft w:val="446"/>
          <w:marRight w:val="0"/>
          <w:marTop w:val="0"/>
          <w:marBottom w:val="0"/>
          <w:divBdr>
            <w:top w:val="none" w:sz="0" w:space="0" w:color="auto"/>
            <w:left w:val="none" w:sz="0" w:space="0" w:color="auto"/>
            <w:bottom w:val="none" w:sz="0" w:space="0" w:color="auto"/>
            <w:right w:val="none" w:sz="0" w:space="0" w:color="auto"/>
          </w:divBdr>
        </w:div>
      </w:divsChild>
    </w:div>
    <w:div w:id="411270249">
      <w:bodyDiv w:val="1"/>
      <w:marLeft w:val="0"/>
      <w:marRight w:val="0"/>
      <w:marTop w:val="0"/>
      <w:marBottom w:val="0"/>
      <w:divBdr>
        <w:top w:val="none" w:sz="0" w:space="0" w:color="auto"/>
        <w:left w:val="none" w:sz="0" w:space="0" w:color="auto"/>
        <w:bottom w:val="none" w:sz="0" w:space="0" w:color="auto"/>
        <w:right w:val="none" w:sz="0" w:space="0" w:color="auto"/>
      </w:divBdr>
      <w:divsChild>
        <w:div w:id="1307583578">
          <w:marLeft w:val="0"/>
          <w:marRight w:val="0"/>
          <w:marTop w:val="0"/>
          <w:marBottom w:val="0"/>
          <w:divBdr>
            <w:top w:val="none" w:sz="0" w:space="0" w:color="auto"/>
            <w:left w:val="none" w:sz="0" w:space="0" w:color="auto"/>
            <w:bottom w:val="none" w:sz="0" w:space="0" w:color="auto"/>
            <w:right w:val="none" w:sz="0" w:space="0" w:color="auto"/>
          </w:divBdr>
        </w:div>
        <w:div w:id="646127544">
          <w:marLeft w:val="0"/>
          <w:marRight w:val="0"/>
          <w:marTop w:val="0"/>
          <w:marBottom w:val="0"/>
          <w:divBdr>
            <w:top w:val="none" w:sz="0" w:space="0" w:color="auto"/>
            <w:left w:val="none" w:sz="0" w:space="0" w:color="auto"/>
            <w:bottom w:val="none" w:sz="0" w:space="0" w:color="auto"/>
            <w:right w:val="none" w:sz="0" w:space="0" w:color="auto"/>
          </w:divBdr>
        </w:div>
        <w:div w:id="1732000649">
          <w:marLeft w:val="0"/>
          <w:marRight w:val="0"/>
          <w:marTop w:val="0"/>
          <w:marBottom w:val="0"/>
          <w:divBdr>
            <w:top w:val="none" w:sz="0" w:space="0" w:color="auto"/>
            <w:left w:val="none" w:sz="0" w:space="0" w:color="auto"/>
            <w:bottom w:val="none" w:sz="0" w:space="0" w:color="auto"/>
            <w:right w:val="none" w:sz="0" w:space="0" w:color="auto"/>
          </w:divBdr>
        </w:div>
        <w:div w:id="2120680240">
          <w:marLeft w:val="0"/>
          <w:marRight w:val="0"/>
          <w:marTop w:val="0"/>
          <w:marBottom w:val="0"/>
          <w:divBdr>
            <w:top w:val="none" w:sz="0" w:space="0" w:color="auto"/>
            <w:left w:val="none" w:sz="0" w:space="0" w:color="auto"/>
            <w:bottom w:val="none" w:sz="0" w:space="0" w:color="auto"/>
            <w:right w:val="none" w:sz="0" w:space="0" w:color="auto"/>
          </w:divBdr>
        </w:div>
        <w:div w:id="1671449547">
          <w:marLeft w:val="0"/>
          <w:marRight w:val="0"/>
          <w:marTop w:val="0"/>
          <w:marBottom w:val="0"/>
          <w:divBdr>
            <w:top w:val="none" w:sz="0" w:space="0" w:color="auto"/>
            <w:left w:val="none" w:sz="0" w:space="0" w:color="auto"/>
            <w:bottom w:val="none" w:sz="0" w:space="0" w:color="auto"/>
            <w:right w:val="none" w:sz="0" w:space="0" w:color="auto"/>
          </w:divBdr>
        </w:div>
        <w:div w:id="1068570924">
          <w:marLeft w:val="0"/>
          <w:marRight w:val="0"/>
          <w:marTop w:val="0"/>
          <w:marBottom w:val="0"/>
          <w:divBdr>
            <w:top w:val="none" w:sz="0" w:space="0" w:color="auto"/>
            <w:left w:val="none" w:sz="0" w:space="0" w:color="auto"/>
            <w:bottom w:val="none" w:sz="0" w:space="0" w:color="auto"/>
            <w:right w:val="none" w:sz="0" w:space="0" w:color="auto"/>
          </w:divBdr>
        </w:div>
        <w:div w:id="746347996">
          <w:marLeft w:val="0"/>
          <w:marRight w:val="0"/>
          <w:marTop w:val="0"/>
          <w:marBottom w:val="0"/>
          <w:divBdr>
            <w:top w:val="none" w:sz="0" w:space="0" w:color="auto"/>
            <w:left w:val="none" w:sz="0" w:space="0" w:color="auto"/>
            <w:bottom w:val="none" w:sz="0" w:space="0" w:color="auto"/>
            <w:right w:val="none" w:sz="0" w:space="0" w:color="auto"/>
          </w:divBdr>
        </w:div>
        <w:div w:id="1828741087">
          <w:marLeft w:val="0"/>
          <w:marRight w:val="0"/>
          <w:marTop w:val="0"/>
          <w:marBottom w:val="0"/>
          <w:divBdr>
            <w:top w:val="none" w:sz="0" w:space="0" w:color="auto"/>
            <w:left w:val="none" w:sz="0" w:space="0" w:color="auto"/>
            <w:bottom w:val="none" w:sz="0" w:space="0" w:color="auto"/>
            <w:right w:val="none" w:sz="0" w:space="0" w:color="auto"/>
          </w:divBdr>
        </w:div>
      </w:divsChild>
    </w:div>
    <w:div w:id="541406724">
      <w:bodyDiv w:val="1"/>
      <w:marLeft w:val="0"/>
      <w:marRight w:val="0"/>
      <w:marTop w:val="0"/>
      <w:marBottom w:val="0"/>
      <w:divBdr>
        <w:top w:val="none" w:sz="0" w:space="0" w:color="auto"/>
        <w:left w:val="none" w:sz="0" w:space="0" w:color="auto"/>
        <w:bottom w:val="none" w:sz="0" w:space="0" w:color="auto"/>
        <w:right w:val="none" w:sz="0" w:space="0" w:color="auto"/>
      </w:divBdr>
    </w:div>
    <w:div w:id="1501502904">
      <w:bodyDiv w:val="1"/>
      <w:marLeft w:val="0"/>
      <w:marRight w:val="0"/>
      <w:marTop w:val="0"/>
      <w:marBottom w:val="0"/>
      <w:divBdr>
        <w:top w:val="none" w:sz="0" w:space="0" w:color="auto"/>
        <w:left w:val="none" w:sz="0" w:space="0" w:color="auto"/>
        <w:bottom w:val="none" w:sz="0" w:space="0" w:color="auto"/>
        <w:right w:val="none" w:sz="0" w:space="0" w:color="auto"/>
      </w:divBdr>
    </w:div>
    <w:div w:id="2125423738">
      <w:bodyDiv w:val="1"/>
      <w:marLeft w:val="0"/>
      <w:marRight w:val="0"/>
      <w:marTop w:val="0"/>
      <w:marBottom w:val="0"/>
      <w:divBdr>
        <w:top w:val="none" w:sz="0" w:space="0" w:color="auto"/>
        <w:left w:val="none" w:sz="0" w:space="0" w:color="auto"/>
        <w:bottom w:val="none" w:sz="0" w:space="0" w:color="auto"/>
        <w:right w:val="none" w:sz="0" w:space="0" w:color="auto"/>
      </w:divBdr>
      <w:divsChild>
        <w:div w:id="1340549664">
          <w:marLeft w:val="446"/>
          <w:marRight w:val="0"/>
          <w:marTop w:val="0"/>
          <w:marBottom w:val="0"/>
          <w:divBdr>
            <w:top w:val="none" w:sz="0" w:space="0" w:color="auto"/>
            <w:left w:val="none" w:sz="0" w:space="0" w:color="auto"/>
            <w:bottom w:val="none" w:sz="0" w:space="0" w:color="auto"/>
            <w:right w:val="none" w:sz="0" w:space="0" w:color="auto"/>
          </w:divBdr>
        </w:div>
        <w:div w:id="16625876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rdex.de/aussendien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ardex.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75C30226AD485CB702041219EE8FEA"/>
        <w:category>
          <w:name w:val="Allgemein"/>
          <w:gallery w:val="placeholder"/>
        </w:category>
        <w:types>
          <w:type w:val="bbPlcHdr"/>
        </w:types>
        <w:behaviors>
          <w:behavior w:val="content"/>
        </w:behaviors>
        <w:guid w:val="{13985804-1C52-48BB-9ECD-64AAEA4B36BA}"/>
      </w:docPartPr>
      <w:docPartBody>
        <w:p w:rsidR="002234DC" w:rsidRDefault="001E1E90" w:rsidP="001E1E90">
          <w:pPr>
            <w:pStyle w:val="9675C30226AD485CB702041219EE8FEA"/>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3C44"/>
    <w:rsid w:val="00004F52"/>
    <w:rsid w:val="00052BE1"/>
    <w:rsid w:val="0006073C"/>
    <w:rsid w:val="000C1EDF"/>
    <w:rsid w:val="000E1AAA"/>
    <w:rsid w:val="000F1251"/>
    <w:rsid w:val="000F49F1"/>
    <w:rsid w:val="00102B65"/>
    <w:rsid w:val="00155531"/>
    <w:rsid w:val="001B2733"/>
    <w:rsid w:val="001C2012"/>
    <w:rsid w:val="001E1E90"/>
    <w:rsid w:val="001F27D1"/>
    <w:rsid w:val="00216727"/>
    <w:rsid w:val="002234DC"/>
    <w:rsid w:val="00266BB8"/>
    <w:rsid w:val="00276EAA"/>
    <w:rsid w:val="0029714F"/>
    <w:rsid w:val="002D0C65"/>
    <w:rsid w:val="002E06E9"/>
    <w:rsid w:val="002E310E"/>
    <w:rsid w:val="002F5C7B"/>
    <w:rsid w:val="00316093"/>
    <w:rsid w:val="003252FA"/>
    <w:rsid w:val="0034628B"/>
    <w:rsid w:val="00387F6F"/>
    <w:rsid w:val="003A3061"/>
    <w:rsid w:val="003C247C"/>
    <w:rsid w:val="003D4357"/>
    <w:rsid w:val="003E16C6"/>
    <w:rsid w:val="003F15AC"/>
    <w:rsid w:val="0042683E"/>
    <w:rsid w:val="00440F66"/>
    <w:rsid w:val="00490054"/>
    <w:rsid w:val="004905A3"/>
    <w:rsid w:val="004D2F08"/>
    <w:rsid w:val="004E1DF7"/>
    <w:rsid w:val="00534493"/>
    <w:rsid w:val="00535D78"/>
    <w:rsid w:val="00562731"/>
    <w:rsid w:val="0057050E"/>
    <w:rsid w:val="00582144"/>
    <w:rsid w:val="00595840"/>
    <w:rsid w:val="005B4E20"/>
    <w:rsid w:val="005C58DA"/>
    <w:rsid w:val="005D7E11"/>
    <w:rsid w:val="00620F9F"/>
    <w:rsid w:val="00652C57"/>
    <w:rsid w:val="00694B0E"/>
    <w:rsid w:val="006A6879"/>
    <w:rsid w:val="006A787E"/>
    <w:rsid w:val="006B7499"/>
    <w:rsid w:val="006D40F8"/>
    <w:rsid w:val="007155F5"/>
    <w:rsid w:val="00766A83"/>
    <w:rsid w:val="00791F63"/>
    <w:rsid w:val="007A374F"/>
    <w:rsid w:val="007A4957"/>
    <w:rsid w:val="007C26F0"/>
    <w:rsid w:val="007D13FE"/>
    <w:rsid w:val="007D6755"/>
    <w:rsid w:val="00893858"/>
    <w:rsid w:val="008B49FA"/>
    <w:rsid w:val="008B7E38"/>
    <w:rsid w:val="008E7410"/>
    <w:rsid w:val="009632D9"/>
    <w:rsid w:val="009813D5"/>
    <w:rsid w:val="009B14B3"/>
    <w:rsid w:val="009F04DF"/>
    <w:rsid w:val="009F6852"/>
    <w:rsid w:val="00A22E32"/>
    <w:rsid w:val="00A56363"/>
    <w:rsid w:val="00AA5EB5"/>
    <w:rsid w:val="00AB2FB4"/>
    <w:rsid w:val="00B32767"/>
    <w:rsid w:val="00B47D37"/>
    <w:rsid w:val="00B6660A"/>
    <w:rsid w:val="00B7174D"/>
    <w:rsid w:val="00B74B24"/>
    <w:rsid w:val="00B96339"/>
    <w:rsid w:val="00BB4BA8"/>
    <w:rsid w:val="00BD4743"/>
    <w:rsid w:val="00C025D9"/>
    <w:rsid w:val="00C06EAE"/>
    <w:rsid w:val="00C0754A"/>
    <w:rsid w:val="00C22444"/>
    <w:rsid w:val="00C50A7C"/>
    <w:rsid w:val="00C82ACC"/>
    <w:rsid w:val="00C9734F"/>
    <w:rsid w:val="00CA5AAB"/>
    <w:rsid w:val="00CE180E"/>
    <w:rsid w:val="00D9378F"/>
    <w:rsid w:val="00DB2179"/>
    <w:rsid w:val="00DD2091"/>
    <w:rsid w:val="00E2141A"/>
    <w:rsid w:val="00E65261"/>
    <w:rsid w:val="00E65B00"/>
    <w:rsid w:val="00E922DE"/>
    <w:rsid w:val="00EB4380"/>
    <w:rsid w:val="00EB7CB3"/>
    <w:rsid w:val="00F02B52"/>
    <w:rsid w:val="00F07158"/>
    <w:rsid w:val="00F67B88"/>
    <w:rsid w:val="00F73B2D"/>
    <w:rsid w:val="00F82E63"/>
    <w:rsid w:val="00F85571"/>
    <w:rsid w:val="00F94A01"/>
    <w:rsid w:val="00FB3EA9"/>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1E90"/>
    <w:rPr>
      <w:color w:val="808080"/>
    </w:rPr>
  </w:style>
  <w:style w:type="paragraph" w:customStyle="1" w:styleId="9675C30226AD485CB702041219EE8FEA">
    <w:name w:val="9675C30226AD485CB702041219EE8FEA"/>
    <w:rsid w:val="001E1E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Bild xmlns="eb8f8cf8-1341-473f-bead-2cfc788330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5" ma:contentTypeDescription="Ein neues Dokument erstellen." ma:contentTypeScope="" ma:versionID="913e8e01ed8181fc11fdf9931b0a8288">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f0217c6da76089606b59473ec97803e6"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Bi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Bild" ma:index="22" nillable="true" ma:displayName="Bild" ma:format="Thumbnail" ma:internalName="Bi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88634-EE53-4F94-9CD7-82409C8ACD63}">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customXml/itemProps2.xml><?xml version="1.0" encoding="utf-8"?>
<ds:datastoreItem xmlns:ds="http://schemas.openxmlformats.org/officeDocument/2006/customXml" ds:itemID="{01FA5F97-FDD5-4311-94E2-607BFDF1DF32}">
  <ds:schemaRefs>
    <ds:schemaRef ds:uri="http://schemas.microsoft.com/sharepoint/v3/contenttype/forms"/>
  </ds:schemaRefs>
</ds:datastoreItem>
</file>

<file path=customXml/itemProps3.xml><?xml version="1.0" encoding="utf-8"?>
<ds:datastoreItem xmlns:ds="http://schemas.openxmlformats.org/officeDocument/2006/customXml" ds:itemID="{66BC147A-6948-49AA-B4FE-85E91375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6</cp:revision>
  <cp:lastPrinted>2017-05-24T09:08:00Z</cp:lastPrinted>
  <dcterms:created xsi:type="dcterms:W3CDTF">2026-01-19T08:26:00Z</dcterms:created>
  <dcterms:modified xsi:type="dcterms:W3CDTF">2026-01-19T16:34:00Z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MediaServiceImageTags">
    <vt:lpwstr/>
  </property>
  <property fmtid="{D5CDD505-2E9C-101B-9397-08002B2CF9AE}" pid="5" name="docLang">
    <vt:lpwstr>de</vt:lpwstr>
  </property>
</Properties>
</file>