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33" w:rsidRPr="00B83804" w:rsidRDefault="00691A33" w:rsidP="00D550DD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 w:rsidRPr="00B83804">
        <w:rPr>
          <w:rFonts w:cs="Arial"/>
          <w:b/>
          <w:noProof/>
          <w:w w:val="95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804">
        <w:rPr>
          <w:rFonts w:cs="Arial"/>
          <w:b/>
          <w:w w:val="95"/>
          <w:sz w:val="28"/>
          <w:szCs w:val="28"/>
        </w:rPr>
        <w:t>PRESSEINFORMATION</w:t>
      </w:r>
    </w:p>
    <w:p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:rsidR="00691A33" w:rsidRPr="00667AC3" w:rsidRDefault="00691A33" w:rsidP="00D550DD">
      <w:pPr>
        <w:spacing w:line="276" w:lineRule="auto"/>
        <w:rPr>
          <w:rFonts w:cs="Arial"/>
          <w:noProof/>
          <w:color w:val="FF0000"/>
          <w:w w:val="95"/>
        </w:rPr>
      </w:pPr>
    </w:p>
    <w:p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:rsidR="000F3BE2" w:rsidRPr="00B83804" w:rsidRDefault="000F3BE2" w:rsidP="000F3BE2">
      <w:pPr>
        <w:spacing w:line="276" w:lineRule="auto"/>
        <w:ind w:left="-567"/>
        <w:rPr>
          <w:rFonts w:cs="Arial"/>
          <w:noProof/>
          <w:w w:val="95"/>
        </w:rPr>
      </w:pPr>
    </w:p>
    <w:p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:rsidR="006F7001" w:rsidRPr="006F7001" w:rsidRDefault="002029E6" w:rsidP="00D550DD">
      <w:pPr>
        <w:spacing w:line="276" w:lineRule="auto"/>
        <w:ind w:left="-567"/>
        <w:rPr>
          <w:rFonts w:cs="Arial"/>
          <w:noProof/>
          <w:w w:val="95"/>
          <w:sz w:val="14"/>
        </w:rPr>
      </w:pPr>
      <w:r>
        <w:rPr>
          <w:rFonts w:cs="Arial"/>
          <w:noProof/>
          <w:color w:val="000000" w:themeColor="text1"/>
          <w:w w:val="95"/>
          <w:sz w:val="18"/>
          <w:szCs w:val="24"/>
        </w:rPr>
        <w:t>D</w:t>
      </w:r>
      <w:r w:rsidR="006B4EEC">
        <w:rPr>
          <w:rFonts w:cs="Arial"/>
          <w:noProof/>
          <w:color w:val="000000" w:themeColor="text1"/>
          <w:w w:val="95"/>
          <w:sz w:val="18"/>
          <w:szCs w:val="24"/>
        </w:rPr>
        <w:t>er</w:t>
      </w:r>
      <w:r>
        <w:rPr>
          <w:rFonts w:cs="Arial"/>
          <w:noProof/>
          <w:color w:val="000000" w:themeColor="text1"/>
          <w:w w:val="95"/>
          <w:sz w:val="18"/>
          <w:szCs w:val="24"/>
        </w:rPr>
        <w:t xml:space="preserve"> „</w:t>
      </w:r>
      <w:r w:rsidR="006F7001" w:rsidRPr="006F7001">
        <w:rPr>
          <w:rFonts w:cs="Arial"/>
          <w:noProof/>
          <w:color w:val="000000" w:themeColor="text1"/>
          <w:w w:val="95"/>
          <w:sz w:val="18"/>
          <w:szCs w:val="24"/>
        </w:rPr>
        <w:t>Ardex-</w:t>
      </w:r>
      <w:r w:rsidR="001D67B6">
        <w:rPr>
          <w:rFonts w:cs="Arial"/>
          <w:noProof/>
          <w:color w:val="000000" w:themeColor="text1"/>
          <w:w w:val="95"/>
          <w:sz w:val="18"/>
          <w:szCs w:val="24"/>
        </w:rPr>
        <w:t>Campus</w:t>
      </w:r>
      <w:r>
        <w:rPr>
          <w:rFonts w:cs="Arial"/>
          <w:noProof/>
          <w:color w:val="000000" w:themeColor="text1"/>
          <w:w w:val="95"/>
          <w:sz w:val="18"/>
          <w:szCs w:val="24"/>
        </w:rPr>
        <w:t>“</w:t>
      </w:r>
      <w:r w:rsidRPr="006F7001">
        <w:rPr>
          <w:rFonts w:cs="Arial"/>
          <w:noProof/>
          <w:color w:val="000000" w:themeColor="text1"/>
          <w:w w:val="95"/>
          <w:sz w:val="18"/>
          <w:szCs w:val="24"/>
        </w:rPr>
        <w:t xml:space="preserve"> </w:t>
      </w:r>
      <w:r w:rsidR="006F7001" w:rsidRPr="006F7001">
        <w:rPr>
          <w:rFonts w:cs="Arial"/>
          <w:noProof/>
          <w:color w:val="000000" w:themeColor="text1"/>
          <w:w w:val="95"/>
          <w:sz w:val="18"/>
          <w:szCs w:val="24"/>
        </w:rPr>
        <w:t xml:space="preserve">setzt Zeichen für das </w:t>
      </w:r>
      <w:r w:rsidR="006F7001" w:rsidRPr="006F7001">
        <w:rPr>
          <w:rFonts w:cs="Arial"/>
          <w:noProof/>
          <w:w w:val="95"/>
          <w:sz w:val="18"/>
          <w:szCs w:val="24"/>
        </w:rPr>
        <w:t>Ruhrgebiet</w:t>
      </w:r>
      <w:r w:rsidR="006F7001" w:rsidRPr="006F7001">
        <w:rPr>
          <w:rFonts w:cs="Arial"/>
          <w:noProof/>
          <w:w w:val="95"/>
          <w:sz w:val="14"/>
        </w:rPr>
        <w:t xml:space="preserve"> </w:t>
      </w:r>
    </w:p>
    <w:p w:rsidR="00691A33" w:rsidRPr="00FE02C2" w:rsidRDefault="00967D62" w:rsidP="00D550DD">
      <w:pPr>
        <w:spacing w:line="276" w:lineRule="auto"/>
        <w:ind w:left="-567"/>
        <w:rPr>
          <w:rFonts w:cs="Arial"/>
          <w:b/>
          <w:bCs/>
          <w:color w:val="000000" w:themeColor="text1"/>
          <w:w w:val="95"/>
          <w:sz w:val="24"/>
          <w:szCs w:val="24"/>
        </w:rPr>
      </w:pP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Standortausbau </w:t>
      </w:r>
      <w:r w:rsidR="00EF30E9">
        <w:rPr>
          <w:rFonts w:cs="Arial"/>
          <w:b/>
          <w:noProof/>
          <w:color w:val="000000" w:themeColor="text1"/>
          <w:w w:val="95"/>
          <w:sz w:val="24"/>
          <w:szCs w:val="24"/>
        </w:rPr>
        <w:t>mit Blick in</w:t>
      </w:r>
      <w:r w:rsidR="006F7001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 die Zukunft</w:t>
      </w:r>
    </w:p>
    <w:p w:rsidR="00676F73" w:rsidRPr="00B83804" w:rsidRDefault="00676F73" w:rsidP="00D550DD">
      <w:pPr>
        <w:spacing w:line="276" w:lineRule="auto"/>
        <w:ind w:left="-567"/>
        <w:rPr>
          <w:rFonts w:cs="Arial"/>
          <w:b/>
          <w:w w:val="95"/>
          <w:sz w:val="28"/>
        </w:rPr>
      </w:pPr>
    </w:p>
    <w:p w:rsidR="005F43EC" w:rsidRPr="00B07F2A" w:rsidRDefault="000B430E" w:rsidP="009378B7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0092D">
        <w:rPr>
          <w:rFonts w:cs="Arial"/>
          <w:b/>
          <w:color w:val="000000" w:themeColor="text1"/>
          <w:w w:val="95"/>
        </w:rPr>
        <w:t xml:space="preserve">Witten, </w:t>
      </w:r>
      <w:r w:rsidR="00424A6F">
        <w:rPr>
          <w:rFonts w:cs="Arial"/>
          <w:b/>
          <w:color w:val="000000" w:themeColor="text1"/>
          <w:w w:val="95"/>
        </w:rPr>
        <w:t>11</w:t>
      </w:r>
      <w:r w:rsidR="00DB1E43">
        <w:rPr>
          <w:rFonts w:cs="Arial"/>
          <w:b/>
          <w:color w:val="000000" w:themeColor="text1"/>
          <w:w w:val="95"/>
        </w:rPr>
        <w:t xml:space="preserve">. </w:t>
      </w:r>
      <w:r w:rsidR="00424A6F">
        <w:rPr>
          <w:rFonts w:cs="Arial"/>
          <w:b/>
          <w:color w:val="000000" w:themeColor="text1"/>
          <w:w w:val="95"/>
        </w:rPr>
        <w:t>November</w:t>
      </w:r>
      <w:r w:rsidR="00DB1E43">
        <w:rPr>
          <w:rFonts w:cs="Arial"/>
          <w:b/>
          <w:color w:val="000000" w:themeColor="text1"/>
          <w:w w:val="95"/>
        </w:rPr>
        <w:t xml:space="preserve"> 2016</w:t>
      </w:r>
      <w:r w:rsidRPr="00C0092D">
        <w:rPr>
          <w:rFonts w:cs="Arial"/>
          <w:b/>
          <w:color w:val="000000" w:themeColor="text1"/>
          <w:w w:val="95"/>
        </w:rPr>
        <w:t>.</w:t>
      </w:r>
      <w:r w:rsidR="00B07F2A">
        <w:rPr>
          <w:rFonts w:cs="Arial"/>
          <w:b/>
          <w:color w:val="000000" w:themeColor="text1"/>
          <w:w w:val="95"/>
        </w:rPr>
        <w:t xml:space="preserve"> Ein</w:t>
      </w:r>
      <w:r w:rsidR="00E466E1">
        <w:rPr>
          <w:rFonts w:cs="Arial"/>
          <w:b/>
          <w:color w:val="000000" w:themeColor="text1"/>
          <w:w w:val="95"/>
        </w:rPr>
        <w:t>e</w:t>
      </w:r>
      <w:r w:rsidR="00B07F2A">
        <w:rPr>
          <w:rFonts w:cs="Arial"/>
          <w:b/>
          <w:color w:val="000000" w:themeColor="text1"/>
          <w:w w:val="95"/>
        </w:rPr>
        <w:t xml:space="preserve"> 90 Meter hohe </w:t>
      </w:r>
      <w:r w:rsidR="00E466E1">
        <w:rPr>
          <w:rFonts w:cs="Arial"/>
          <w:b/>
          <w:color w:val="000000" w:themeColor="text1"/>
          <w:w w:val="95"/>
        </w:rPr>
        <w:t>Hauptverwaltung</w:t>
      </w:r>
      <w:r w:rsidR="00B07F2A">
        <w:rPr>
          <w:rFonts w:cs="Arial"/>
          <w:b/>
          <w:color w:val="000000" w:themeColor="text1"/>
          <w:w w:val="95"/>
        </w:rPr>
        <w:t xml:space="preserve">, </w:t>
      </w:r>
      <w:r w:rsidR="00D036E5">
        <w:rPr>
          <w:rFonts w:cs="Arial"/>
          <w:b/>
          <w:color w:val="000000" w:themeColor="text1"/>
          <w:w w:val="95"/>
        </w:rPr>
        <w:t xml:space="preserve">der </w:t>
      </w:r>
      <w:r w:rsidR="00B07F2A">
        <w:rPr>
          <w:rFonts w:cs="Arial"/>
          <w:b/>
          <w:color w:val="000000" w:themeColor="text1"/>
          <w:w w:val="95"/>
        </w:rPr>
        <w:t xml:space="preserve">Ausbau der Produktion und </w:t>
      </w:r>
      <w:r w:rsidR="00D036E5">
        <w:rPr>
          <w:rFonts w:cs="Arial"/>
          <w:b/>
          <w:color w:val="000000" w:themeColor="text1"/>
          <w:w w:val="95"/>
        </w:rPr>
        <w:t xml:space="preserve">ein </w:t>
      </w:r>
      <w:r w:rsidR="00B07F2A">
        <w:rPr>
          <w:rFonts w:cs="Arial"/>
          <w:b/>
          <w:color w:val="000000" w:themeColor="text1"/>
          <w:w w:val="95"/>
        </w:rPr>
        <w:t xml:space="preserve">neues Logistikzentrum: </w:t>
      </w:r>
      <w:r w:rsidR="005945E2">
        <w:rPr>
          <w:rFonts w:cs="Arial"/>
          <w:b/>
          <w:color w:val="000000" w:themeColor="text1"/>
          <w:w w:val="95"/>
        </w:rPr>
        <w:t xml:space="preserve">Unter </w:t>
      </w:r>
      <w:r w:rsidR="00B07F2A">
        <w:rPr>
          <w:rFonts w:cs="Arial"/>
          <w:b/>
          <w:color w:val="000000" w:themeColor="text1"/>
          <w:w w:val="95"/>
        </w:rPr>
        <w:t>dem</w:t>
      </w:r>
      <w:r w:rsidR="005945E2">
        <w:rPr>
          <w:rFonts w:cs="Arial"/>
          <w:b/>
          <w:color w:val="000000" w:themeColor="text1"/>
          <w:w w:val="95"/>
        </w:rPr>
        <w:t xml:space="preserve"> Projektnamen</w:t>
      </w:r>
      <w:r w:rsidR="00B07F2A">
        <w:rPr>
          <w:rFonts w:cs="Arial"/>
          <w:b/>
          <w:color w:val="000000" w:themeColor="text1"/>
          <w:w w:val="95"/>
        </w:rPr>
        <w:t xml:space="preserve"> </w:t>
      </w:r>
      <w:r w:rsidR="001374CE" w:rsidRPr="002029E6">
        <w:rPr>
          <w:rFonts w:cs="Arial"/>
          <w:b/>
          <w:color w:val="000000" w:themeColor="text1"/>
          <w:w w:val="95"/>
        </w:rPr>
        <w:t>„</w:t>
      </w:r>
      <w:r w:rsidR="00B07F2A" w:rsidRPr="002029E6">
        <w:rPr>
          <w:rFonts w:cs="Arial"/>
          <w:b/>
          <w:color w:val="000000" w:themeColor="text1"/>
          <w:w w:val="95"/>
        </w:rPr>
        <w:t>Ardex-</w:t>
      </w:r>
      <w:r w:rsidR="001D67B6">
        <w:rPr>
          <w:rFonts w:cs="Arial"/>
          <w:b/>
          <w:color w:val="000000" w:themeColor="text1"/>
          <w:w w:val="95"/>
        </w:rPr>
        <w:t>Campus</w:t>
      </w:r>
      <w:r w:rsidR="001374CE" w:rsidRPr="002029E6">
        <w:rPr>
          <w:rFonts w:cs="Arial"/>
          <w:b/>
          <w:color w:val="000000" w:themeColor="text1"/>
          <w:w w:val="95"/>
        </w:rPr>
        <w:t>“</w:t>
      </w:r>
      <w:r w:rsidR="00B07F2A">
        <w:rPr>
          <w:rFonts w:cs="Arial"/>
          <w:b/>
          <w:color w:val="000000" w:themeColor="text1"/>
          <w:w w:val="95"/>
        </w:rPr>
        <w:t xml:space="preserve"> kündigte der</w:t>
      </w:r>
      <w:r w:rsidR="00D01608" w:rsidRPr="00C0092D">
        <w:rPr>
          <w:rFonts w:cs="Arial"/>
          <w:b/>
          <w:color w:val="000000" w:themeColor="text1"/>
          <w:w w:val="95"/>
        </w:rPr>
        <w:t xml:space="preserve"> Wittener Bauchemiespezialist Ardex </w:t>
      </w:r>
      <w:r w:rsidR="00B07F2A">
        <w:rPr>
          <w:rFonts w:cs="Arial"/>
          <w:b/>
          <w:color w:val="000000" w:themeColor="text1"/>
          <w:w w:val="95"/>
        </w:rPr>
        <w:t xml:space="preserve">heute eine </w:t>
      </w:r>
      <w:r w:rsidR="00706C04">
        <w:rPr>
          <w:rFonts w:cs="Arial"/>
          <w:b/>
          <w:color w:val="000000" w:themeColor="text1"/>
          <w:w w:val="95"/>
        </w:rPr>
        <w:t>Zukunfts</w:t>
      </w:r>
      <w:r w:rsidR="00F61DDF">
        <w:rPr>
          <w:rFonts w:cs="Arial"/>
          <w:b/>
          <w:color w:val="000000" w:themeColor="text1"/>
          <w:w w:val="95"/>
        </w:rPr>
        <w:t>i</w:t>
      </w:r>
      <w:r w:rsidR="00B07F2A">
        <w:rPr>
          <w:rFonts w:cs="Arial"/>
          <w:b/>
          <w:color w:val="000000" w:themeColor="text1"/>
          <w:w w:val="95"/>
        </w:rPr>
        <w:t>nvestition an, die</w:t>
      </w:r>
      <w:r w:rsidR="00444980">
        <w:rPr>
          <w:rFonts w:cs="Arial"/>
          <w:b/>
          <w:color w:val="000000" w:themeColor="text1"/>
          <w:w w:val="95"/>
        </w:rPr>
        <w:t xml:space="preserve"> mit einem Gesamtvolumen von mehr als 100 Millionen Euro</w:t>
      </w:r>
      <w:r w:rsidR="00B07F2A" w:rsidRPr="00B07F2A">
        <w:rPr>
          <w:rFonts w:cs="Arial"/>
          <w:b/>
          <w:color w:val="FF40FF"/>
          <w:w w:val="95"/>
        </w:rPr>
        <w:t xml:space="preserve"> </w:t>
      </w:r>
      <w:r w:rsidR="00B07F2A" w:rsidRPr="00BC5806">
        <w:rPr>
          <w:rFonts w:cs="Arial"/>
          <w:b/>
          <w:w w:val="95"/>
        </w:rPr>
        <w:t>zu den größten der letzten Jahre</w:t>
      </w:r>
      <w:r w:rsidR="00B07F2A">
        <w:rPr>
          <w:rFonts w:cs="Arial"/>
          <w:b/>
          <w:color w:val="000000" w:themeColor="text1"/>
          <w:w w:val="95"/>
        </w:rPr>
        <w:t xml:space="preserve"> im gesamten Ruhrgebiet gehört.</w:t>
      </w:r>
      <w:r w:rsidR="009378B7">
        <w:rPr>
          <w:rFonts w:cs="Arial"/>
          <w:b/>
          <w:color w:val="000000" w:themeColor="text1"/>
          <w:w w:val="95"/>
        </w:rPr>
        <w:t xml:space="preserve"> </w:t>
      </w:r>
      <w:r w:rsidR="00D01608" w:rsidRPr="00C0092D">
        <w:rPr>
          <w:rFonts w:cs="Arial"/>
          <w:b/>
          <w:color w:val="000000" w:themeColor="text1"/>
          <w:w w:val="95"/>
        </w:rPr>
        <w:t>„</w:t>
      </w:r>
      <w:r w:rsidR="00B07F2A">
        <w:rPr>
          <w:rFonts w:cs="Arial"/>
          <w:b/>
          <w:color w:val="000000" w:themeColor="text1"/>
          <w:w w:val="95"/>
        </w:rPr>
        <w:t>Damit schaffen wir die Voraussetzung für unseren künftigen Wachstumskurs. Zugleich bekennen wir uns klar zum Standort Witten und setzen ein Zeichen für das gesamte Ruhrgebiet</w:t>
      </w:r>
      <w:r w:rsidR="00A96D62">
        <w:rPr>
          <w:rFonts w:cs="Arial"/>
          <w:b/>
          <w:color w:val="000000" w:themeColor="text1"/>
          <w:w w:val="95"/>
        </w:rPr>
        <w:t xml:space="preserve"> </w:t>
      </w:r>
      <w:r w:rsidR="00A96D62" w:rsidRPr="00EA77F8">
        <w:rPr>
          <w:rFonts w:cs="Arial"/>
          <w:b/>
          <w:w w:val="95"/>
        </w:rPr>
        <w:t>–</w:t>
      </w:r>
      <w:r w:rsidR="000B6102" w:rsidRPr="00EA77F8">
        <w:rPr>
          <w:rFonts w:cs="Arial"/>
          <w:b/>
          <w:w w:val="95"/>
        </w:rPr>
        <w:t xml:space="preserve"> </w:t>
      </w:r>
      <w:r w:rsidR="00A96D62" w:rsidRPr="00EA77F8">
        <w:rPr>
          <w:rFonts w:cs="Arial"/>
          <w:b/>
          <w:w w:val="95"/>
        </w:rPr>
        <w:t>entgegen dem allgemeinen Trend</w:t>
      </w:r>
      <w:r w:rsidR="00D01608" w:rsidRPr="00EA77F8">
        <w:rPr>
          <w:rFonts w:cs="Arial"/>
          <w:b/>
          <w:w w:val="95"/>
        </w:rPr>
        <w:t xml:space="preserve">“, </w:t>
      </w:r>
      <w:r w:rsidR="006C4D7F" w:rsidRPr="00EA77F8">
        <w:rPr>
          <w:rFonts w:cs="Arial"/>
          <w:b/>
          <w:w w:val="95"/>
        </w:rPr>
        <w:t>s</w:t>
      </w:r>
      <w:r w:rsidR="006C4D7F" w:rsidRPr="00C0092D">
        <w:rPr>
          <w:rFonts w:cs="Arial"/>
          <w:b/>
          <w:color w:val="000000" w:themeColor="text1"/>
          <w:w w:val="95"/>
        </w:rPr>
        <w:t>agt</w:t>
      </w:r>
      <w:r w:rsidR="00D01608" w:rsidRPr="00C0092D">
        <w:rPr>
          <w:rFonts w:cs="Arial"/>
          <w:b/>
          <w:color w:val="000000" w:themeColor="text1"/>
          <w:w w:val="95"/>
        </w:rPr>
        <w:t xml:space="preserve"> Mark Eslamlooy</w:t>
      </w:r>
      <w:r w:rsidR="00B21FD5" w:rsidRPr="00B21FD5">
        <w:rPr>
          <w:rFonts w:cs="Arial"/>
          <w:b/>
          <w:w w:val="95"/>
        </w:rPr>
        <w:t>,</w:t>
      </w:r>
      <w:r w:rsidR="00C368A9" w:rsidRPr="00B21FD5">
        <w:rPr>
          <w:rFonts w:cs="Arial"/>
          <w:b/>
          <w:w w:val="95"/>
        </w:rPr>
        <w:t xml:space="preserve"> </w:t>
      </w:r>
      <w:r w:rsidR="00D01608" w:rsidRPr="00B21FD5">
        <w:rPr>
          <w:rFonts w:cs="Arial"/>
          <w:b/>
          <w:w w:val="95"/>
        </w:rPr>
        <w:t>CEO der Ardex-Gruppe</w:t>
      </w:r>
      <w:r w:rsidR="00ED6CB3" w:rsidRPr="00B21FD5">
        <w:rPr>
          <w:rFonts w:cs="Arial"/>
          <w:b/>
          <w:w w:val="95"/>
        </w:rPr>
        <w:t>.</w:t>
      </w:r>
      <w:r w:rsidR="00333C8F">
        <w:rPr>
          <w:rFonts w:cs="Arial"/>
          <w:b/>
          <w:color w:val="000000" w:themeColor="text1"/>
          <w:w w:val="95"/>
        </w:rPr>
        <w:t xml:space="preserve"> </w:t>
      </w:r>
      <w:r w:rsidR="009378B7">
        <w:rPr>
          <w:rFonts w:cs="Arial"/>
          <w:b/>
          <w:color w:val="000000" w:themeColor="text1"/>
          <w:w w:val="95"/>
        </w:rPr>
        <w:t xml:space="preserve">Die </w:t>
      </w:r>
      <w:bookmarkStart w:id="0" w:name="OLE_LINK61"/>
      <w:bookmarkStart w:id="1" w:name="OLE_LINK62"/>
      <w:r w:rsidR="009378B7">
        <w:rPr>
          <w:rFonts w:cs="Arial"/>
          <w:b/>
          <w:color w:val="000000" w:themeColor="text1"/>
          <w:w w:val="95"/>
        </w:rPr>
        <w:t xml:space="preserve">Wittener </w:t>
      </w:r>
      <w:r w:rsidR="00A171BA">
        <w:rPr>
          <w:rFonts w:cs="Arial"/>
          <w:b/>
          <w:color w:val="000000" w:themeColor="text1"/>
          <w:w w:val="95"/>
        </w:rPr>
        <w:t>B</w:t>
      </w:r>
      <w:r w:rsidR="009378B7">
        <w:rPr>
          <w:rFonts w:cs="Arial"/>
          <w:b/>
          <w:color w:val="000000" w:themeColor="text1"/>
          <w:w w:val="95"/>
        </w:rPr>
        <w:t xml:space="preserve">ürgermeisterin </w:t>
      </w:r>
      <w:bookmarkEnd w:id="0"/>
      <w:bookmarkEnd w:id="1"/>
      <w:r w:rsidR="00A65945">
        <w:rPr>
          <w:rFonts w:cs="Arial"/>
          <w:b/>
          <w:color w:val="000000" w:themeColor="text1"/>
          <w:w w:val="95"/>
        </w:rPr>
        <w:t xml:space="preserve">Sonja </w:t>
      </w:r>
      <w:proofErr w:type="spellStart"/>
      <w:r w:rsidR="00A65945">
        <w:rPr>
          <w:rFonts w:cs="Arial"/>
          <w:b/>
          <w:color w:val="000000" w:themeColor="text1"/>
          <w:w w:val="95"/>
        </w:rPr>
        <w:t>Leidemann</w:t>
      </w:r>
      <w:proofErr w:type="spellEnd"/>
      <w:r w:rsidR="00A65945">
        <w:rPr>
          <w:rFonts w:cs="Arial"/>
          <w:b/>
          <w:color w:val="000000" w:themeColor="text1"/>
          <w:w w:val="95"/>
        </w:rPr>
        <w:t xml:space="preserve"> begrüßte, dass</w:t>
      </w:r>
      <w:r w:rsidR="002046BA">
        <w:rPr>
          <w:rFonts w:cs="Arial"/>
          <w:b/>
          <w:color w:val="000000" w:themeColor="text1"/>
          <w:w w:val="95"/>
        </w:rPr>
        <w:t xml:space="preserve"> im Zuge der Erweiterung</w:t>
      </w:r>
      <w:r w:rsidR="00F839C6">
        <w:rPr>
          <w:rFonts w:cs="Arial"/>
          <w:b/>
          <w:color w:val="000000" w:themeColor="text1"/>
          <w:w w:val="95"/>
        </w:rPr>
        <w:t xml:space="preserve"> </w:t>
      </w:r>
      <w:r w:rsidR="00A65945">
        <w:rPr>
          <w:rFonts w:cs="Arial"/>
          <w:b/>
          <w:color w:val="000000" w:themeColor="text1"/>
          <w:w w:val="95"/>
        </w:rPr>
        <w:t xml:space="preserve">in den nächsten Jahren </w:t>
      </w:r>
      <w:r w:rsidR="006B4EEC">
        <w:rPr>
          <w:rFonts w:cs="Arial"/>
          <w:b/>
          <w:color w:val="000000" w:themeColor="text1"/>
          <w:w w:val="95"/>
        </w:rPr>
        <w:t xml:space="preserve">Raum </w:t>
      </w:r>
      <w:r w:rsidR="00F90A4A">
        <w:rPr>
          <w:rFonts w:cs="Arial"/>
          <w:b/>
          <w:color w:val="000000" w:themeColor="text1"/>
          <w:w w:val="95"/>
        </w:rPr>
        <w:t xml:space="preserve">für </w:t>
      </w:r>
      <w:r w:rsidR="00253BDC">
        <w:rPr>
          <w:rFonts w:cs="Arial"/>
          <w:b/>
          <w:color w:val="000000" w:themeColor="text1"/>
          <w:w w:val="95"/>
        </w:rPr>
        <w:t>bis zu</w:t>
      </w:r>
      <w:r w:rsidR="006E100B">
        <w:rPr>
          <w:rFonts w:cs="Arial"/>
          <w:b/>
          <w:color w:val="000000" w:themeColor="text1"/>
          <w:w w:val="95"/>
        </w:rPr>
        <w:t xml:space="preserve"> </w:t>
      </w:r>
      <w:r w:rsidR="00A65945">
        <w:rPr>
          <w:rFonts w:cs="Arial"/>
          <w:b/>
          <w:color w:val="000000" w:themeColor="text1"/>
          <w:w w:val="95"/>
        </w:rPr>
        <w:t>100 zusätzliche Arbeitsplätze</w:t>
      </w:r>
      <w:r w:rsidR="00C670CA">
        <w:rPr>
          <w:rFonts w:cs="Arial"/>
          <w:b/>
          <w:color w:val="000000" w:themeColor="text1"/>
          <w:w w:val="95"/>
        </w:rPr>
        <w:t xml:space="preserve"> bei dem Familienunternehmen </w:t>
      </w:r>
      <w:r w:rsidR="00A65945">
        <w:rPr>
          <w:rFonts w:cs="Arial"/>
          <w:b/>
          <w:color w:val="000000" w:themeColor="text1"/>
          <w:w w:val="95"/>
        </w:rPr>
        <w:t>in Witten</w:t>
      </w:r>
      <w:r w:rsidR="00F839C6">
        <w:rPr>
          <w:rFonts w:cs="Arial"/>
          <w:b/>
          <w:color w:val="000000" w:themeColor="text1"/>
          <w:w w:val="95"/>
        </w:rPr>
        <w:t xml:space="preserve"> </w:t>
      </w:r>
      <w:r w:rsidR="00F90A4A">
        <w:rPr>
          <w:rFonts w:cs="Arial"/>
          <w:b/>
          <w:color w:val="000000" w:themeColor="text1"/>
          <w:w w:val="95"/>
        </w:rPr>
        <w:t xml:space="preserve">geschaffen </w:t>
      </w:r>
      <w:r w:rsidR="0003484D">
        <w:rPr>
          <w:rFonts w:cs="Arial"/>
          <w:b/>
          <w:color w:val="000000" w:themeColor="text1"/>
          <w:w w:val="95"/>
        </w:rPr>
        <w:t>wird</w:t>
      </w:r>
      <w:r w:rsidR="00A65945">
        <w:rPr>
          <w:rFonts w:cs="Arial"/>
          <w:b/>
          <w:color w:val="000000" w:themeColor="text1"/>
          <w:w w:val="95"/>
        </w:rPr>
        <w:t>.</w:t>
      </w:r>
      <w:r w:rsidR="002046BA">
        <w:rPr>
          <w:rFonts w:cs="Arial"/>
          <w:b/>
          <w:color w:val="000000" w:themeColor="text1"/>
          <w:w w:val="95"/>
        </w:rPr>
        <w:t xml:space="preserve"> </w:t>
      </w:r>
      <w:r w:rsidR="00DF36A5">
        <w:rPr>
          <w:rFonts w:cs="Arial"/>
          <w:b/>
          <w:color w:val="000000" w:themeColor="text1"/>
          <w:w w:val="95"/>
        </w:rPr>
        <w:t xml:space="preserve">Das </w:t>
      </w:r>
      <w:r w:rsidR="006E100B">
        <w:rPr>
          <w:rFonts w:cs="Arial"/>
          <w:b/>
          <w:color w:val="000000" w:themeColor="text1"/>
          <w:w w:val="95"/>
        </w:rPr>
        <w:t>Baup</w:t>
      </w:r>
      <w:r w:rsidR="00DF36A5">
        <w:rPr>
          <w:rFonts w:cs="Arial"/>
          <w:b/>
          <w:color w:val="000000" w:themeColor="text1"/>
          <w:w w:val="95"/>
        </w:rPr>
        <w:t>rojekt</w:t>
      </w:r>
      <w:r w:rsidR="002046BA">
        <w:rPr>
          <w:rFonts w:cs="Arial"/>
          <w:b/>
          <w:color w:val="000000" w:themeColor="text1"/>
          <w:w w:val="95"/>
        </w:rPr>
        <w:t xml:space="preserve"> </w:t>
      </w:r>
      <w:r w:rsidR="00DF36A5">
        <w:rPr>
          <w:rFonts w:cs="Arial"/>
          <w:b/>
          <w:color w:val="000000" w:themeColor="text1"/>
          <w:w w:val="95"/>
        </w:rPr>
        <w:t>soll 2022</w:t>
      </w:r>
      <w:r w:rsidR="00706C04">
        <w:rPr>
          <w:rFonts w:cs="Arial"/>
          <w:b/>
          <w:color w:val="000000" w:themeColor="text1"/>
          <w:w w:val="95"/>
        </w:rPr>
        <w:t xml:space="preserve"> </w:t>
      </w:r>
      <w:r w:rsidR="002046BA">
        <w:rPr>
          <w:rFonts w:cs="Arial"/>
          <w:b/>
          <w:color w:val="000000" w:themeColor="text1"/>
          <w:w w:val="95"/>
        </w:rPr>
        <w:t>abgeschlossen sein.</w:t>
      </w:r>
    </w:p>
    <w:p w:rsidR="005F43EC" w:rsidRPr="00EA77F8" w:rsidRDefault="005F43EC" w:rsidP="005F43EC">
      <w:pPr>
        <w:spacing w:line="276" w:lineRule="auto"/>
        <w:ind w:left="-567"/>
        <w:rPr>
          <w:rFonts w:cs="Arial"/>
          <w:w w:val="95"/>
        </w:rPr>
      </w:pPr>
    </w:p>
    <w:p w:rsidR="0044779E" w:rsidRPr="00EA77F8" w:rsidRDefault="000D32D9" w:rsidP="005F43EC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Mit dem </w:t>
      </w:r>
      <w:r w:rsidR="00C670CA">
        <w:rPr>
          <w:rFonts w:cs="Arial"/>
          <w:w w:val="95"/>
        </w:rPr>
        <w:t>Ardex-</w:t>
      </w:r>
      <w:r w:rsidR="00333768">
        <w:rPr>
          <w:rFonts w:cs="Arial"/>
          <w:w w:val="95"/>
        </w:rPr>
        <w:t>Campus</w:t>
      </w:r>
      <w:r w:rsidR="0003484D">
        <w:rPr>
          <w:rFonts w:cs="Arial"/>
          <w:w w:val="95"/>
        </w:rPr>
        <w:t xml:space="preserve"> </w:t>
      </w:r>
      <w:r w:rsidR="0044779E" w:rsidRPr="00EA77F8">
        <w:rPr>
          <w:rFonts w:cs="Arial"/>
          <w:w w:val="95"/>
        </w:rPr>
        <w:t xml:space="preserve">wird die Rolle des Standorts Witten als „Herz“ </w:t>
      </w:r>
      <w:r w:rsidR="0044779E" w:rsidRPr="006457DD">
        <w:rPr>
          <w:rFonts w:cs="Arial"/>
          <w:w w:val="95"/>
        </w:rPr>
        <w:t xml:space="preserve">der </w:t>
      </w:r>
      <w:r w:rsidR="00135E76" w:rsidRPr="006457DD">
        <w:rPr>
          <w:rFonts w:cs="Arial"/>
          <w:w w:val="95"/>
        </w:rPr>
        <w:t>international tätigen</w:t>
      </w:r>
      <w:r w:rsidR="00135E76" w:rsidRPr="00EA77F8">
        <w:rPr>
          <w:rFonts w:cs="Arial"/>
          <w:w w:val="95"/>
        </w:rPr>
        <w:t xml:space="preserve"> </w:t>
      </w:r>
      <w:r w:rsidR="0044779E" w:rsidRPr="00EA77F8">
        <w:rPr>
          <w:rFonts w:cs="Arial"/>
          <w:w w:val="95"/>
        </w:rPr>
        <w:t>Ardex-Gruppe weiter ausgebaut. „</w:t>
      </w:r>
      <w:r w:rsidR="00FD63E4" w:rsidRPr="00EA77F8">
        <w:rPr>
          <w:rFonts w:cs="Arial"/>
          <w:w w:val="95"/>
        </w:rPr>
        <w:t xml:space="preserve">Zahlreiche Bereiche arbeiten von hier aus international und sind für die Niederlassungen im </w:t>
      </w:r>
      <w:r w:rsidR="00F34BAF">
        <w:rPr>
          <w:rFonts w:cs="Arial"/>
          <w:w w:val="95"/>
        </w:rPr>
        <w:t xml:space="preserve">In- und </w:t>
      </w:r>
      <w:r w:rsidR="00FD63E4" w:rsidRPr="00EA77F8">
        <w:rPr>
          <w:rFonts w:cs="Arial"/>
          <w:w w:val="95"/>
        </w:rPr>
        <w:t xml:space="preserve">Ausland zuständig. Dazu gehören beispielsweise die Produktion, Forschung und Entwicklung, Controlling, Strategie und IT“, so </w:t>
      </w:r>
      <w:r w:rsidR="00A905B8">
        <w:rPr>
          <w:rFonts w:cs="Arial"/>
          <w:w w:val="95"/>
        </w:rPr>
        <w:t xml:space="preserve">Mark </w:t>
      </w:r>
      <w:r w:rsidR="00FD63E4" w:rsidRPr="00EA77F8">
        <w:rPr>
          <w:rFonts w:cs="Arial"/>
          <w:w w:val="95"/>
        </w:rPr>
        <w:t xml:space="preserve">Eslamlooy. </w:t>
      </w:r>
    </w:p>
    <w:p w:rsidR="0044779E" w:rsidRPr="00EA77F8" w:rsidRDefault="0044779E" w:rsidP="005F43EC">
      <w:pPr>
        <w:spacing w:line="276" w:lineRule="auto"/>
        <w:ind w:left="-567"/>
        <w:rPr>
          <w:rFonts w:cs="Arial"/>
          <w:w w:val="95"/>
        </w:rPr>
      </w:pPr>
    </w:p>
    <w:p w:rsidR="005F43EC" w:rsidRPr="00CC64D9" w:rsidRDefault="00B07F2A" w:rsidP="005F43EC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bookmarkStart w:id="2" w:name="OLE_LINK63"/>
      <w:bookmarkStart w:id="3" w:name="OLE_LINK64"/>
      <w:r>
        <w:rPr>
          <w:rFonts w:cs="Arial"/>
          <w:b/>
          <w:color w:val="000000" w:themeColor="text1"/>
          <w:w w:val="95"/>
        </w:rPr>
        <w:t>Höchster Neubau im Ruhrgebiet seit mehr als zehn Jahren</w:t>
      </w:r>
    </w:p>
    <w:bookmarkEnd w:id="2"/>
    <w:bookmarkEnd w:id="3"/>
    <w:p w:rsidR="002046BA" w:rsidRDefault="00A65945" w:rsidP="002046BA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785B47">
        <w:rPr>
          <w:rFonts w:cs="Arial"/>
          <w:w w:val="95"/>
        </w:rPr>
        <w:t>D</w:t>
      </w:r>
      <w:r w:rsidR="0044779E" w:rsidRPr="00785B47">
        <w:rPr>
          <w:rFonts w:cs="Arial"/>
          <w:w w:val="95"/>
        </w:rPr>
        <w:t>en</w:t>
      </w:r>
      <w:r w:rsidRPr="00785B47">
        <w:rPr>
          <w:rFonts w:cs="Arial"/>
          <w:w w:val="95"/>
        </w:rPr>
        <w:t xml:space="preserve"> </w:t>
      </w:r>
      <w:r w:rsidR="0044779E" w:rsidRPr="00785B47">
        <w:rPr>
          <w:rFonts w:cs="Arial"/>
          <w:w w:val="95"/>
        </w:rPr>
        <w:t>Mittelpunkt</w:t>
      </w:r>
      <w:r w:rsidRPr="00785B47">
        <w:rPr>
          <w:rFonts w:cs="Arial"/>
          <w:w w:val="95"/>
        </w:rPr>
        <w:t xml:space="preserve"> des </w:t>
      </w:r>
      <w:r>
        <w:rPr>
          <w:rFonts w:cs="Arial"/>
          <w:color w:val="000000" w:themeColor="text1"/>
          <w:w w:val="95"/>
        </w:rPr>
        <w:t>geplanten Ardex-</w:t>
      </w:r>
      <w:r w:rsidR="00333768">
        <w:rPr>
          <w:rFonts w:cs="Arial"/>
          <w:color w:val="000000" w:themeColor="text1"/>
          <w:w w:val="95"/>
        </w:rPr>
        <w:t>Campus</w:t>
      </w:r>
      <w:r w:rsidR="0003484D">
        <w:rPr>
          <w:rFonts w:cs="Arial"/>
          <w:color w:val="000000" w:themeColor="text1"/>
          <w:w w:val="95"/>
        </w:rPr>
        <w:t xml:space="preserve"> </w:t>
      </w:r>
      <w:r>
        <w:rPr>
          <w:rFonts w:cs="Arial"/>
          <w:color w:val="000000" w:themeColor="text1"/>
          <w:w w:val="95"/>
        </w:rPr>
        <w:t xml:space="preserve">bildet </w:t>
      </w:r>
      <w:r w:rsidR="002046BA">
        <w:rPr>
          <w:rFonts w:cs="Arial"/>
          <w:color w:val="000000" w:themeColor="text1"/>
          <w:w w:val="95"/>
        </w:rPr>
        <w:t>der</w:t>
      </w:r>
      <w:r w:rsidR="00B07F2A">
        <w:rPr>
          <w:rFonts w:cs="Arial"/>
          <w:color w:val="000000" w:themeColor="text1"/>
          <w:w w:val="95"/>
        </w:rPr>
        <w:t xml:space="preserve"> neue</w:t>
      </w:r>
      <w:r w:rsidR="009378B7">
        <w:rPr>
          <w:rFonts w:cs="Arial"/>
          <w:color w:val="000000" w:themeColor="text1"/>
          <w:w w:val="95"/>
        </w:rPr>
        <w:t>, 24-geschossige</w:t>
      </w:r>
      <w:r w:rsidR="00B07F2A">
        <w:rPr>
          <w:rFonts w:cs="Arial"/>
          <w:color w:val="000000" w:themeColor="text1"/>
          <w:w w:val="95"/>
        </w:rPr>
        <w:t xml:space="preserve"> </w:t>
      </w:r>
      <w:r w:rsidR="009378B7">
        <w:rPr>
          <w:rFonts w:cs="Arial"/>
          <w:color w:val="000000" w:themeColor="text1"/>
          <w:w w:val="95"/>
        </w:rPr>
        <w:t>Verwaltungs</w:t>
      </w:r>
      <w:r w:rsidR="002046BA">
        <w:rPr>
          <w:rFonts w:cs="Arial"/>
          <w:color w:val="000000" w:themeColor="text1"/>
          <w:w w:val="95"/>
        </w:rPr>
        <w:t>-Tower</w:t>
      </w:r>
      <w:r w:rsidR="0043543C">
        <w:rPr>
          <w:rFonts w:cs="Arial"/>
          <w:color w:val="000000" w:themeColor="text1"/>
          <w:w w:val="95"/>
        </w:rPr>
        <w:t xml:space="preserve"> </w:t>
      </w:r>
      <w:r w:rsidR="00BC5806">
        <w:rPr>
          <w:rFonts w:cs="Arial"/>
          <w:color w:val="000000" w:themeColor="text1"/>
          <w:w w:val="95"/>
        </w:rPr>
        <w:t xml:space="preserve">– dank seiner </w:t>
      </w:r>
      <w:r w:rsidR="0043543C">
        <w:rPr>
          <w:rFonts w:cs="Arial"/>
          <w:color w:val="000000" w:themeColor="text1"/>
          <w:w w:val="95"/>
        </w:rPr>
        <w:t>spekt</w:t>
      </w:r>
      <w:r w:rsidR="00044E16">
        <w:rPr>
          <w:rFonts w:cs="Arial"/>
          <w:color w:val="000000" w:themeColor="text1"/>
          <w:w w:val="95"/>
        </w:rPr>
        <w:t>ak</w:t>
      </w:r>
      <w:r w:rsidR="0043543C">
        <w:rPr>
          <w:rFonts w:cs="Arial"/>
          <w:color w:val="000000" w:themeColor="text1"/>
          <w:w w:val="95"/>
        </w:rPr>
        <w:t>ulären Architektur</w:t>
      </w:r>
      <w:r w:rsidR="00BC5806">
        <w:rPr>
          <w:rFonts w:cs="Arial"/>
          <w:color w:val="000000" w:themeColor="text1"/>
          <w:w w:val="95"/>
        </w:rPr>
        <w:t xml:space="preserve"> ein echter „</w:t>
      </w:r>
      <w:proofErr w:type="spellStart"/>
      <w:r w:rsidR="00BC5806">
        <w:rPr>
          <w:rFonts w:cs="Arial"/>
          <w:color w:val="000000" w:themeColor="text1"/>
          <w:w w:val="95"/>
        </w:rPr>
        <w:t>Hingucker</w:t>
      </w:r>
      <w:proofErr w:type="spellEnd"/>
      <w:r w:rsidR="00BC5806">
        <w:rPr>
          <w:rFonts w:cs="Arial"/>
          <w:color w:val="000000" w:themeColor="text1"/>
          <w:w w:val="95"/>
        </w:rPr>
        <w:t>“</w:t>
      </w:r>
      <w:r>
        <w:rPr>
          <w:rFonts w:cs="Arial"/>
          <w:color w:val="000000" w:themeColor="text1"/>
          <w:w w:val="95"/>
        </w:rPr>
        <w:t xml:space="preserve">. </w:t>
      </w:r>
      <w:r w:rsidR="00E605BA" w:rsidRPr="00E605BA">
        <w:rPr>
          <w:rFonts w:cs="Arial"/>
          <w:w w:val="95"/>
        </w:rPr>
        <w:t xml:space="preserve">Er soll im Jahr 2020 bezugsreif sein und eine Fläche von 10.000 Quadratmetern haben. „Das bestehende Gebäude aus den 60er-Jahren platzt schon heute aus allen Nähten, da die Zahl unserer Mitarbeiter </w:t>
      </w:r>
      <w:r w:rsidR="002046BA" w:rsidRPr="00BC5806">
        <w:rPr>
          <w:rFonts w:cs="Arial"/>
          <w:w w:val="95"/>
        </w:rPr>
        <w:t>stark gewachsen ist.</w:t>
      </w:r>
      <w:r w:rsidR="00934BFA" w:rsidRPr="00BC5806">
        <w:rPr>
          <w:rFonts w:cs="Arial"/>
          <w:w w:val="95"/>
        </w:rPr>
        <w:t xml:space="preserve"> </w:t>
      </w:r>
      <w:r w:rsidR="002046BA" w:rsidRPr="00BC5806">
        <w:rPr>
          <w:rFonts w:cs="Arial"/>
          <w:w w:val="95"/>
        </w:rPr>
        <w:t>F</w:t>
      </w:r>
      <w:r>
        <w:rPr>
          <w:rFonts w:cs="Arial"/>
          <w:color w:val="000000" w:themeColor="text1"/>
          <w:w w:val="95"/>
        </w:rPr>
        <w:t>ür die Zukunft r</w:t>
      </w:r>
      <w:r w:rsidR="00934BFA">
        <w:rPr>
          <w:rFonts w:cs="Arial"/>
          <w:color w:val="000000" w:themeColor="text1"/>
          <w:w w:val="95"/>
        </w:rPr>
        <w:t>echnen wir mit weiterem Wachstum</w:t>
      </w:r>
      <w:r>
        <w:rPr>
          <w:rFonts w:cs="Arial"/>
          <w:color w:val="000000" w:themeColor="text1"/>
          <w:w w:val="95"/>
        </w:rPr>
        <w:t>“, so Eslamlooy</w:t>
      </w:r>
      <w:r w:rsidR="00350EDC">
        <w:rPr>
          <w:rFonts w:cs="Arial"/>
          <w:color w:val="000000" w:themeColor="text1"/>
          <w:w w:val="95"/>
        </w:rPr>
        <w:t xml:space="preserve"> weiter</w:t>
      </w:r>
      <w:r w:rsidR="002046BA">
        <w:rPr>
          <w:rFonts w:cs="Arial"/>
          <w:color w:val="000000" w:themeColor="text1"/>
          <w:w w:val="95"/>
        </w:rPr>
        <w:t xml:space="preserve">. </w:t>
      </w:r>
      <w:r>
        <w:rPr>
          <w:rFonts w:cs="Arial"/>
          <w:color w:val="000000" w:themeColor="text1"/>
          <w:w w:val="95"/>
        </w:rPr>
        <w:t>Im Jahr 2015 hatte der Umsatz des Wittener Bauchemiespezialisten um mehr als 18 Prozent auf 650 Mi</w:t>
      </w:r>
      <w:r w:rsidR="003470AF">
        <w:rPr>
          <w:rFonts w:cs="Arial"/>
          <w:color w:val="000000" w:themeColor="text1"/>
          <w:w w:val="95"/>
        </w:rPr>
        <w:t>llionen</w:t>
      </w:r>
      <w:r>
        <w:rPr>
          <w:rFonts w:cs="Arial"/>
          <w:color w:val="000000" w:themeColor="text1"/>
          <w:w w:val="95"/>
        </w:rPr>
        <w:t xml:space="preserve"> Euro zugelegt. Für 2016 ist Eslamlooy zufolge </w:t>
      </w:r>
      <w:r w:rsidR="00B31CB5">
        <w:rPr>
          <w:rFonts w:cs="Arial"/>
          <w:color w:val="000000" w:themeColor="text1"/>
          <w:w w:val="95"/>
        </w:rPr>
        <w:t xml:space="preserve">ebenfalls </w:t>
      </w:r>
      <w:r>
        <w:rPr>
          <w:rFonts w:cs="Arial"/>
          <w:color w:val="000000" w:themeColor="text1"/>
          <w:w w:val="95"/>
        </w:rPr>
        <w:t xml:space="preserve">ein </w:t>
      </w:r>
      <w:r w:rsidRPr="00C368A9">
        <w:rPr>
          <w:rFonts w:cs="Arial"/>
          <w:w w:val="95"/>
        </w:rPr>
        <w:t>Umsatzplus</w:t>
      </w:r>
      <w:r w:rsidR="002046BA">
        <w:rPr>
          <w:rFonts w:cs="Arial"/>
          <w:color w:val="000000" w:themeColor="text1"/>
          <w:w w:val="95"/>
        </w:rPr>
        <w:t xml:space="preserve"> absehbar. </w:t>
      </w:r>
    </w:p>
    <w:p w:rsidR="002046BA" w:rsidRDefault="002046BA" w:rsidP="002046BA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:rsidR="009378B7" w:rsidRPr="00A73AEE" w:rsidRDefault="00A73AEE" w:rsidP="002046BA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>„Die Grundlage für unser Wachstum in Deutschland und weltweit si</w:t>
      </w:r>
      <w:r w:rsidR="00584BF8">
        <w:rPr>
          <w:rFonts w:cs="Arial"/>
          <w:color w:val="000000" w:themeColor="text1"/>
          <w:w w:val="95"/>
        </w:rPr>
        <w:t>nd die hohe Innovationsquote, sowie unsere</w:t>
      </w:r>
      <w:r w:rsidR="002046BA">
        <w:rPr>
          <w:rFonts w:cs="Arial"/>
          <w:color w:val="000000" w:themeColor="text1"/>
          <w:w w:val="95"/>
        </w:rPr>
        <w:t xml:space="preserve"> Premium-</w:t>
      </w:r>
      <w:r>
        <w:rPr>
          <w:rFonts w:cs="Arial"/>
          <w:color w:val="000000" w:themeColor="text1"/>
          <w:w w:val="95"/>
        </w:rPr>
        <w:t>Produktqualität</w:t>
      </w:r>
      <w:r w:rsidR="00584BF8">
        <w:rPr>
          <w:rFonts w:cs="Arial"/>
          <w:color w:val="000000" w:themeColor="text1"/>
          <w:w w:val="95"/>
        </w:rPr>
        <w:t xml:space="preserve"> und Kundennähe</w:t>
      </w:r>
      <w:r>
        <w:rPr>
          <w:rFonts w:cs="Arial"/>
          <w:color w:val="000000" w:themeColor="text1"/>
          <w:w w:val="95"/>
        </w:rPr>
        <w:t>. Um das zu erreichen, schaffen wir nun in der Verwaltung optimale Arbeitsbedingungen für unsere Mitarbeiterinnen und Mitarbeiter</w:t>
      </w:r>
      <w:r w:rsidR="00901C1A">
        <w:rPr>
          <w:rFonts w:cs="Arial"/>
          <w:color w:val="000000" w:themeColor="text1"/>
          <w:w w:val="95"/>
        </w:rPr>
        <w:t>, die zu zukünftigen Herausforderungen passen</w:t>
      </w:r>
      <w:r>
        <w:rPr>
          <w:rFonts w:cs="Arial"/>
          <w:color w:val="000000" w:themeColor="text1"/>
          <w:w w:val="95"/>
        </w:rPr>
        <w:t>“</w:t>
      </w:r>
      <w:r w:rsidR="00FA2C4B">
        <w:rPr>
          <w:rFonts w:cs="Arial"/>
          <w:color w:val="000000" w:themeColor="text1"/>
          <w:w w:val="95"/>
        </w:rPr>
        <w:t>,</w:t>
      </w:r>
      <w:r>
        <w:rPr>
          <w:rFonts w:cs="Arial"/>
          <w:color w:val="000000" w:themeColor="text1"/>
          <w:w w:val="95"/>
        </w:rPr>
        <w:t xml:space="preserve"> sagt Mark Eslamlooy. </w:t>
      </w:r>
      <w:r w:rsidR="00A70640">
        <w:rPr>
          <w:rFonts w:cs="Arial"/>
          <w:color w:val="000000" w:themeColor="text1"/>
          <w:w w:val="95"/>
        </w:rPr>
        <w:t xml:space="preserve">Dazu werden beispielsweise offene Raumkonzepte umgesetzt und </w:t>
      </w:r>
      <w:r w:rsidR="0003484D">
        <w:rPr>
          <w:rFonts w:cs="Arial"/>
          <w:color w:val="000000" w:themeColor="text1"/>
          <w:w w:val="95"/>
        </w:rPr>
        <w:t xml:space="preserve">Möglichkeiten für kreatives Arbeiten </w:t>
      </w:r>
      <w:r w:rsidR="00A70640">
        <w:rPr>
          <w:rFonts w:cs="Arial"/>
          <w:color w:val="000000" w:themeColor="text1"/>
          <w:w w:val="95"/>
        </w:rPr>
        <w:t xml:space="preserve">geschaffen. Auch ein </w:t>
      </w:r>
      <w:r w:rsidR="00584BF8">
        <w:rPr>
          <w:rFonts w:cs="Arial"/>
          <w:color w:val="000000" w:themeColor="text1"/>
          <w:w w:val="95"/>
        </w:rPr>
        <w:t>Fitnessbereich</w:t>
      </w:r>
      <w:r w:rsidR="00AA5405">
        <w:rPr>
          <w:rFonts w:cs="Arial"/>
          <w:color w:val="000000" w:themeColor="text1"/>
          <w:w w:val="95"/>
        </w:rPr>
        <w:t xml:space="preserve"> </w:t>
      </w:r>
      <w:r w:rsidR="00C32A63">
        <w:rPr>
          <w:rFonts w:cs="Arial"/>
          <w:color w:val="000000" w:themeColor="text1"/>
          <w:w w:val="95"/>
        </w:rPr>
        <w:t xml:space="preserve">ist vorgesehen. </w:t>
      </w:r>
      <w:r w:rsidR="00A70640">
        <w:rPr>
          <w:rFonts w:cs="Arial"/>
          <w:color w:val="000000" w:themeColor="text1"/>
          <w:w w:val="95"/>
        </w:rPr>
        <w:t xml:space="preserve"> </w:t>
      </w:r>
    </w:p>
    <w:p w:rsidR="00A65945" w:rsidRDefault="00A65945" w:rsidP="00F839C6">
      <w:pPr>
        <w:spacing w:line="276" w:lineRule="auto"/>
        <w:rPr>
          <w:rFonts w:cs="Arial"/>
          <w:color w:val="000000" w:themeColor="text1"/>
          <w:w w:val="95"/>
        </w:rPr>
      </w:pPr>
      <w:bookmarkStart w:id="4" w:name="OLE_LINK65"/>
    </w:p>
    <w:p w:rsidR="002046BA" w:rsidRDefault="00A65945" w:rsidP="002046BA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bookmarkStart w:id="5" w:name="OLE_LINK66"/>
      <w:bookmarkStart w:id="6" w:name="OLE_LINK67"/>
      <w:r>
        <w:rPr>
          <w:rFonts w:cs="Arial"/>
          <w:b/>
          <w:color w:val="000000" w:themeColor="text1"/>
          <w:w w:val="95"/>
        </w:rPr>
        <w:t xml:space="preserve">„Fabrik der Zukunft“ </w:t>
      </w:r>
    </w:p>
    <w:p w:rsidR="00C368A9" w:rsidRDefault="00934BFA" w:rsidP="00C368A9">
      <w:pPr>
        <w:spacing w:line="276" w:lineRule="auto"/>
        <w:ind w:left="-567"/>
        <w:rPr>
          <w:rFonts w:cs="Arial"/>
          <w:color w:val="FF40FF"/>
          <w:w w:val="95"/>
        </w:rPr>
      </w:pPr>
      <w:r>
        <w:rPr>
          <w:rFonts w:cs="Arial"/>
          <w:color w:val="000000" w:themeColor="text1"/>
          <w:w w:val="95"/>
        </w:rPr>
        <w:t xml:space="preserve">Teil der Standortentwicklung </w:t>
      </w:r>
      <w:bookmarkEnd w:id="5"/>
      <w:bookmarkEnd w:id="6"/>
      <w:r w:rsidR="00C368A9">
        <w:rPr>
          <w:rFonts w:cs="Arial"/>
          <w:color w:val="000000" w:themeColor="text1"/>
          <w:w w:val="95"/>
        </w:rPr>
        <w:t>ist</w:t>
      </w:r>
      <w:r>
        <w:rPr>
          <w:rFonts w:cs="Arial"/>
          <w:color w:val="000000" w:themeColor="text1"/>
          <w:w w:val="95"/>
        </w:rPr>
        <w:t xml:space="preserve"> </w:t>
      </w:r>
      <w:r w:rsidR="00706C04">
        <w:rPr>
          <w:rFonts w:cs="Arial"/>
          <w:color w:val="000000" w:themeColor="text1"/>
          <w:w w:val="95"/>
        </w:rPr>
        <w:t xml:space="preserve">die umfangreiche Modernisierung der Produktion und des Materialflusses sowie </w:t>
      </w:r>
      <w:r>
        <w:rPr>
          <w:rFonts w:cs="Arial"/>
          <w:color w:val="000000" w:themeColor="text1"/>
          <w:w w:val="95"/>
        </w:rPr>
        <w:t xml:space="preserve">der Neubau </w:t>
      </w:r>
      <w:r w:rsidR="00200916">
        <w:rPr>
          <w:rFonts w:cs="Arial"/>
          <w:color w:val="000000" w:themeColor="text1"/>
          <w:w w:val="95"/>
        </w:rPr>
        <w:t>eines</w:t>
      </w:r>
      <w:r>
        <w:rPr>
          <w:rFonts w:cs="Arial"/>
          <w:color w:val="000000" w:themeColor="text1"/>
          <w:w w:val="95"/>
        </w:rPr>
        <w:t xml:space="preserve"> </w:t>
      </w:r>
      <w:r w:rsidRPr="00785B47">
        <w:rPr>
          <w:rFonts w:cs="Arial"/>
          <w:w w:val="95"/>
        </w:rPr>
        <w:t xml:space="preserve">Logistikzentrums. </w:t>
      </w:r>
      <w:r w:rsidR="00814410">
        <w:rPr>
          <w:rFonts w:cs="Arial"/>
          <w:w w:val="95"/>
        </w:rPr>
        <w:t>I</w:t>
      </w:r>
      <w:r w:rsidR="00F3516F" w:rsidRPr="00785B47">
        <w:rPr>
          <w:rFonts w:cs="Arial"/>
          <w:w w:val="95"/>
        </w:rPr>
        <w:t xml:space="preserve">n den vergangenen Jahren </w:t>
      </w:r>
      <w:r w:rsidR="00706C04" w:rsidRPr="00785B47">
        <w:rPr>
          <w:rFonts w:cs="Arial"/>
          <w:w w:val="95"/>
        </w:rPr>
        <w:t xml:space="preserve">wurden </w:t>
      </w:r>
      <w:r w:rsidR="00F3516F" w:rsidRPr="00785B47">
        <w:rPr>
          <w:rFonts w:cs="Arial"/>
          <w:w w:val="95"/>
        </w:rPr>
        <w:lastRenderedPageBreak/>
        <w:t xml:space="preserve">bereits </w:t>
      </w:r>
      <w:r w:rsidR="00356F93" w:rsidRPr="00785B47">
        <w:rPr>
          <w:rFonts w:cs="Arial"/>
          <w:w w:val="95"/>
        </w:rPr>
        <w:t xml:space="preserve">Millionenbeträge in </w:t>
      </w:r>
      <w:r w:rsidR="00A467CF" w:rsidRPr="00785B47">
        <w:rPr>
          <w:rFonts w:cs="Arial"/>
          <w:w w:val="95"/>
        </w:rPr>
        <w:t>Modernisierung</w:t>
      </w:r>
      <w:r w:rsidR="00F3516F" w:rsidRPr="00785B47">
        <w:rPr>
          <w:rFonts w:cs="Arial"/>
          <w:w w:val="95"/>
        </w:rPr>
        <w:t xml:space="preserve"> </w:t>
      </w:r>
      <w:r w:rsidR="006E100B">
        <w:rPr>
          <w:rFonts w:cs="Arial"/>
          <w:w w:val="95"/>
        </w:rPr>
        <w:t xml:space="preserve">und Kapazitätsausweitung </w:t>
      </w:r>
      <w:r w:rsidR="00F3516F" w:rsidRPr="00785B47">
        <w:rPr>
          <w:rFonts w:cs="Arial"/>
          <w:w w:val="95"/>
        </w:rPr>
        <w:t xml:space="preserve">investiert. </w:t>
      </w:r>
      <w:r w:rsidR="002046BA" w:rsidRPr="00785B47">
        <w:rPr>
          <w:rFonts w:cs="Arial"/>
          <w:w w:val="95"/>
        </w:rPr>
        <w:t>Mit dem int</w:t>
      </w:r>
      <w:r w:rsidR="002046BA">
        <w:rPr>
          <w:rFonts w:cs="Arial"/>
          <w:color w:val="000000" w:themeColor="text1"/>
          <w:w w:val="95"/>
        </w:rPr>
        <w:t>ernationalen</w:t>
      </w:r>
      <w:r w:rsidR="002046BA" w:rsidRPr="002046BA">
        <w:rPr>
          <w:rFonts w:cs="Arial"/>
          <w:color w:val="000000" w:themeColor="text1"/>
          <w:w w:val="95"/>
        </w:rPr>
        <w:t xml:space="preserve"> Wachstum</w:t>
      </w:r>
      <w:r w:rsidR="009B5F80">
        <w:rPr>
          <w:rFonts w:cs="Arial"/>
          <w:color w:val="000000" w:themeColor="text1"/>
          <w:w w:val="95"/>
        </w:rPr>
        <w:t>,</w:t>
      </w:r>
      <w:r w:rsidR="002046BA" w:rsidRPr="002046BA">
        <w:rPr>
          <w:rFonts w:cs="Arial"/>
          <w:color w:val="000000" w:themeColor="text1"/>
          <w:w w:val="95"/>
        </w:rPr>
        <w:t xml:space="preserve"> </w:t>
      </w:r>
      <w:r w:rsidR="002046BA">
        <w:rPr>
          <w:rFonts w:cs="Arial"/>
          <w:color w:val="000000" w:themeColor="text1"/>
          <w:w w:val="95"/>
        </w:rPr>
        <w:t>der h</w:t>
      </w:r>
      <w:r w:rsidR="002046BA" w:rsidRPr="00785B47">
        <w:rPr>
          <w:rFonts w:cs="Arial"/>
          <w:w w:val="95"/>
        </w:rPr>
        <w:t xml:space="preserve">öheren Artikelvielfalt </w:t>
      </w:r>
      <w:r w:rsidR="009B5F80">
        <w:rPr>
          <w:rFonts w:cs="Arial"/>
          <w:w w:val="95"/>
        </w:rPr>
        <w:t xml:space="preserve">und der Digitalisierung </w:t>
      </w:r>
      <w:r w:rsidR="00583DC4">
        <w:rPr>
          <w:rFonts w:cs="Arial"/>
          <w:w w:val="95"/>
        </w:rPr>
        <w:t xml:space="preserve">vieler Geschäftsprozesse </w:t>
      </w:r>
      <w:r w:rsidR="002046BA" w:rsidRPr="00785B47">
        <w:rPr>
          <w:rFonts w:cs="Arial"/>
          <w:w w:val="95"/>
        </w:rPr>
        <w:t xml:space="preserve">sind die Anforderungen </w:t>
      </w:r>
      <w:r w:rsidR="00583DC4">
        <w:rPr>
          <w:rFonts w:cs="Arial"/>
          <w:w w:val="95"/>
        </w:rPr>
        <w:t xml:space="preserve">an die Leistungsfähigkeit des Unternehmens </w:t>
      </w:r>
      <w:r w:rsidR="006D3E36" w:rsidRPr="00785B47">
        <w:rPr>
          <w:rFonts w:cs="Arial"/>
          <w:w w:val="95"/>
        </w:rPr>
        <w:t xml:space="preserve">weiter </w:t>
      </w:r>
      <w:r w:rsidR="002046BA" w:rsidRPr="00785B47">
        <w:rPr>
          <w:rFonts w:cs="Arial"/>
          <w:w w:val="95"/>
        </w:rPr>
        <w:t>gestiegen</w:t>
      </w:r>
      <w:r w:rsidR="00E341BC">
        <w:rPr>
          <w:rFonts w:cs="Arial"/>
          <w:w w:val="95"/>
        </w:rPr>
        <w:t xml:space="preserve">. </w:t>
      </w:r>
      <w:r w:rsidR="00A64D55">
        <w:rPr>
          <w:rFonts w:cs="Arial"/>
          <w:w w:val="95"/>
        </w:rPr>
        <w:t>„</w:t>
      </w:r>
      <w:r w:rsidR="00706C04" w:rsidRPr="00785B47">
        <w:rPr>
          <w:rFonts w:cs="Arial"/>
          <w:w w:val="95"/>
        </w:rPr>
        <w:t xml:space="preserve">Daher planen wir </w:t>
      </w:r>
      <w:r w:rsidR="006106CF">
        <w:rPr>
          <w:rFonts w:cs="Arial"/>
          <w:w w:val="95"/>
        </w:rPr>
        <w:t xml:space="preserve">beispielsweise </w:t>
      </w:r>
      <w:r w:rsidR="00706C04" w:rsidRPr="00785B47">
        <w:rPr>
          <w:rFonts w:cs="Arial"/>
          <w:w w:val="95"/>
        </w:rPr>
        <w:t xml:space="preserve">ein </w:t>
      </w:r>
      <w:r w:rsidR="00D05CE9" w:rsidRPr="00785B47">
        <w:rPr>
          <w:rFonts w:cs="Arial"/>
          <w:w w:val="95"/>
        </w:rPr>
        <w:t>voll</w:t>
      </w:r>
      <w:r w:rsidR="00706C04" w:rsidRPr="00785B47">
        <w:rPr>
          <w:rFonts w:cs="Arial"/>
          <w:w w:val="95"/>
        </w:rPr>
        <w:t xml:space="preserve">automatisiertes Hochregallager </w:t>
      </w:r>
      <w:r w:rsidR="00D05CE9" w:rsidRPr="00785B47">
        <w:rPr>
          <w:rFonts w:cs="Arial"/>
          <w:w w:val="95"/>
        </w:rPr>
        <w:t>mit modernisiertem Versand</w:t>
      </w:r>
      <w:r w:rsidR="00706C04" w:rsidRPr="00785B47">
        <w:rPr>
          <w:rFonts w:cs="Arial"/>
          <w:w w:val="95"/>
        </w:rPr>
        <w:t xml:space="preserve">. </w:t>
      </w:r>
      <w:r w:rsidR="00D05CE9" w:rsidRPr="00785B47">
        <w:rPr>
          <w:rFonts w:cs="Arial"/>
          <w:w w:val="95"/>
        </w:rPr>
        <w:t>Das verändert die komplette Logistikstruktur</w:t>
      </w:r>
      <w:r w:rsidR="00167945">
        <w:rPr>
          <w:rFonts w:cs="Arial"/>
          <w:w w:val="95"/>
        </w:rPr>
        <w:t>,</w:t>
      </w:r>
      <w:r w:rsidR="00D05CE9" w:rsidRPr="00785B47">
        <w:rPr>
          <w:rFonts w:cs="Arial"/>
          <w:w w:val="95"/>
        </w:rPr>
        <w:t xml:space="preserve"> und der Materialfluss insgesamt wird optimiert. </w:t>
      </w:r>
      <w:r w:rsidR="00167945">
        <w:rPr>
          <w:rFonts w:cs="Arial"/>
          <w:w w:val="95"/>
        </w:rPr>
        <w:t>I</w:t>
      </w:r>
      <w:r w:rsidR="00706C04" w:rsidRPr="00785B47">
        <w:rPr>
          <w:rFonts w:cs="Arial"/>
          <w:w w:val="95"/>
        </w:rPr>
        <w:t>n der Produktion werden</w:t>
      </w:r>
      <w:r w:rsidR="00C731E5" w:rsidRPr="00785B47">
        <w:rPr>
          <w:rFonts w:cs="Arial"/>
          <w:w w:val="95"/>
        </w:rPr>
        <w:t xml:space="preserve"> </w:t>
      </w:r>
      <w:r w:rsidR="00167945">
        <w:rPr>
          <w:rFonts w:cs="Arial"/>
          <w:w w:val="95"/>
        </w:rPr>
        <w:t xml:space="preserve">– ganz im Sinne der „Fabrik der Zukunft“ – </w:t>
      </w:r>
      <w:r w:rsidR="00C731E5" w:rsidRPr="00785B47">
        <w:rPr>
          <w:rFonts w:cs="Arial"/>
          <w:w w:val="95"/>
        </w:rPr>
        <w:t xml:space="preserve">hochautomatisierte Lösungen installiert, die wegweisend sind und uns </w:t>
      </w:r>
      <w:r w:rsidR="00531330">
        <w:rPr>
          <w:rFonts w:cs="Arial"/>
          <w:w w:val="95"/>
        </w:rPr>
        <w:t xml:space="preserve">langfristig </w:t>
      </w:r>
      <w:r w:rsidR="00C731E5" w:rsidRPr="00785B47">
        <w:rPr>
          <w:rFonts w:cs="Arial"/>
          <w:w w:val="95"/>
        </w:rPr>
        <w:t>hervorragend aufstellen</w:t>
      </w:r>
      <w:r w:rsidR="00E4141E">
        <w:rPr>
          <w:rFonts w:cs="Arial"/>
          <w:w w:val="95"/>
        </w:rPr>
        <w:t>. So können wir künftig noch flexibler und schneller auf Kundenaufträge reagieren</w:t>
      </w:r>
      <w:r w:rsidR="00C368A9" w:rsidRPr="00785B47">
        <w:rPr>
          <w:rFonts w:cs="Arial"/>
          <w:w w:val="95"/>
        </w:rPr>
        <w:t>“</w:t>
      </w:r>
      <w:r w:rsidR="00704F70" w:rsidRPr="00785B47">
        <w:rPr>
          <w:rFonts w:cs="Arial"/>
          <w:w w:val="95"/>
        </w:rPr>
        <w:t>,</w:t>
      </w:r>
      <w:r w:rsidR="002046BA" w:rsidRPr="00785B47">
        <w:rPr>
          <w:rFonts w:cs="Arial"/>
          <w:w w:val="95"/>
        </w:rPr>
        <w:t xml:space="preserve"> betont</w:t>
      </w:r>
      <w:r w:rsidR="002046BA">
        <w:rPr>
          <w:rFonts w:cs="Arial"/>
          <w:color w:val="000000" w:themeColor="text1"/>
          <w:w w:val="95"/>
        </w:rPr>
        <w:t xml:space="preserve"> Eslamlooy.</w:t>
      </w:r>
      <w:r w:rsidR="006E100B">
        <w:rPr>
          <w:rFonts w:cs="Arial"/>
          <w:color w:val="000000" w:themeColor="text1"/>
          <w:w w:val="95"/>
        </w:rPr>
        <w:t xml:space="preserve"> </w:t>
      </w:r>
      <w:bookmarkEnd w:id="4"/>
    </w:p>
    <w:p w:rsidR="00C670CA" w:rsidRPr="00C368A9" w:rsidRDefault="00C670CA" w:rsidP="00C368A9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:rsidR="00934BFA" w:rsidRDefault="00934BFA" w:rsidP="00934BFA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>
        <w:rPr>
          <w:rFonts w:cs="Arial"/>
          <w:b/>
          <w:color w:val="000000" w:themeColor="text1"/>
          <w:w w:val="95"/>
        </w:rPr>
        <w:t>Architektonische</w:t>
      </w:r>
      <w:r w:rsidR="00EF2425">
        <w:rPr>
          <w:rFonts w:cs="Arial"/>
          <w:b/>
          <w:color w:val="000000" w:themeColor="text1"/>
          <w:w w:val="95"/>
        </w:rPr>
        <w:t>r</w:t>
      </w:r>
      <w:r>
        <w:rPr>
          <w:rFonts w:cs="Arial"/>
          <w:b/>
          <w:color w:val="000000" w:themeColor="text1"/>
          <w:w w:val="95"/>
        </w:rPr>
        <w:t xml:space="preserve"> </w:t>
      </w:r>
      <w:r w:rsidR="00EF2425">
        <w:rPr>
          <w:rFonts w:cs="Arial"/>
          <w:b/>
          <w:color w:val="000000" w:themeColor="text1"/>
          <w:w w:val="95"/>
        </w:rPr>
        <w:t xml:space="preserve">„Masterplan“ </w:t>
      </w:r>
      <w:r>
        <w:rPr>
          <w:rFonts w:cs="Arial"/>
          <w:b/>
          <w:color w:val="000000" w:themeColor="text1"/>
          <w:w w:val="95"/>
        </w:rPr>
        <w:t>setzt Akzente</w:t>
      </w:r>
      <w:r w:rsidR="00706C04">
        <w:rPr>
          <w:rFonts w:cs="Arial"/>
          <w:b/>
          <w:color w:val="000000" w:themeColor="text1"/>
          <w:w w:val="95"/>
        </w:rPr>
        <w:t xml:space="preserve"> </w:t>
      </w:r>
    </w:p>
    <w:p w:rsidR="006771B0" w:rsidRDefault="00EF2425" w:rsidP="00200916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>Bei der Planung legte Ardex großen Wert auf ein Gesamtkonzept für das Werksgelände</w:t>
      </w:r>
      <w:r w:rsidR="00891E55">
        <w:rPr>
          <w:rFonts w:cs="Arial"/>
          <w:color w:val="000000" w:themeColor="text1"/>
          <w:w w:val="95"/>
        </w:rPr>
        <w:t xml:space="preserve"> und eine Verbesserung der Arbeitsbedingungen in allen Bereichen</w:t>
      </w:r>
      <w:r>
        <w:rPr>
          <w:rFonts w:cs="Arial"/>
          <w:color w:val="000000" w:themeColor="text1"/>
          <w:w w:val="95"/>
        </w:rPr>
        <w:t xml:space="preserve">. </w:t>
      </w:r>
      <w:r w:rsidR="002871C2">
        <w:rPr>
          <w:rFonts w:cs="Arial"/>
          <w:color w:val="000000" w:themeColor="text1"/>
          <w:w w:val="95"/>
        </w:rPr>
        <w:t>Dazu gehör</w:t>
      </w:r>
      <w:r w:rsidR="00C670CA">
        <w:rPr>
          <w:rFonts w:cs="Arial"/>
          <w:color w:val="000000" w:themeColor="text1"/>
          <w:w w:val="95"/>
        </w:rPr>
        <w:t>en</w:t>
      </w:r>
      <w:r w:rsidR="002871C2">
        <w:rPr>
          <w:rFonts w:cs="Arial"/>
          <w:color w:val="000000" w:themeColor="text1"/>
          <w:w w:val="95"/>
        </w:rPr>
        <w:t xml:space="preserve"> die Modernisierung des gesamten Ardex-Areals an der Friedrich-Ebert-Straße</w:t>
      </w:r>
      <w:r w:rsidR="00043792">
        <w:rPr>
          <w:rFonts w:cs="Arial"/>
          <w:color w:val="000000" w:themeColor="text1"/>
          <w:w w:val="95"/>
        </w:rPr>
        <w:t xml:space="preserve"> und die Einbindung der bestehenden Gebäude in </w:t>
      </w:r>
      <w:r w:rsidR="00912F15">
        <w:rPr>
          <w:rFonts w:cs="Arial"/>
          <w:color w:val="000000" w:themeColor="text1"/>
          <w:w w:val="95"/>
        </w:rPr>
        <w:t>den neuen Ardex-Campus</w:t>
      </w:r>
      <w:r w:rsidR="002871C2">
        <w:rPr>
          <w:rFonts w:cs="Arial"/>
          <w:color w:val="000000" w:themeColor="text1"/>
          <w:w w:val="95"/>
        </w:rPr>
        <w:t xml:space="preserve">. </w:t>
      </w:r>
      <w:r w:rsidR="006771B0">
        <w:rPr>
          <w:rFonts w:cs="Arial"/>
          <w:color w:val="000000" w:themeColor="text1"/>
          <w:w w:val="95"/>
        </w:rPr>
        <w:t>Alle Gebäude</w:t>
      </w:r>
      <w:r w:rsidR="00F636CB">
        <w:rPr>
          <w:rFonts w:cs="Arial"/>
          <w:color w:val="000000" w:themeColor="text1"/>
          <w:w w:val="95"/>
        </w:rPr>
        <w:t xml:space="preserve"> – </w:t>
      </w:r>
      <w:r w:rsidR="00043792">
        <w:rPr>
          <w:rFonts w:cs="Arial"/>
          <w:color w:val="000000" w:themeColor="text1"/>
          <w:w w:val="95"/>
        </w:rPr>
        <w:t xml:space="preserve">auch </w:t>
      </w:r>
      <w:r w:rsidR="004E2A5E">
        <w:rPr>
          <w:rFonts w:cs="Arial"/>
          <w:color w:val="000000" w:themeColor="text1"/>
          <w:w w:val="95"/>
        </w:rPr>
        <w:t xml:space="preserve">für </w:t>
      </w:r>
      <w:bookmarkStart w:id="7" w:name="_GoBack"/>
      <w:bookmarkEnd w:id="7"/>
      <w:r w:rsidR="00043792">
        <w:rPr>
          <w:rFonts w:cs="Arial"/>
          <w:color w:val="000000" w:themeColor="text1"/>
          <w:w w:val="95"/>
        </w:rPr>
        <w:t>Logistik und Produktion –</w:t>
      </w:r>
      <w:r w:rsidR="006771B0">
        <w:rPr>
          <w:rFonts w:cs="Arial"/>
          <w:color w:val="000000" w:themeColor="text1"/>
          <w:w w:val="95"/>
        </w:rPr>
        <w:t xml:space="preserve"> werden</w:t>
      </w:r>
      <w:r w:rsidR="006E100B">
        <w:rPr>
          <w:rFonts w:cs="Arial"/>
          <w:color w:val="000000" w:themeColor="text1"/>
          <w:w w:val="95"/>
        </w:rPr>
        <w:t>, einem städtebaulichen Konzept folgend,</w:t>
      </w:r>
      <w:r w:rsidR="006771B0">
        <w:rPr>
          <w:rFonts w:cs="Arial"/>
          <w:color w:val="000000" w:themeColor="text1"/>
          <w:w w:val="95"/>
        </w:rPr>
        <w:t xml:space="preserve"> harmonisch aufeinander abgestimmt.</w:t>
      </w:r>
      <w:r w:rsidR="00200916">
        <w:rPr>
          <w:rFonts w:cs="Arial"/>
          <w:color w:val="000000" w:themeColor="text1"/>
          <w:w w:val="95"/>
        </w:rPr>
        <w:t xml:space="preserve"> Wichtig für die Planung</w:t>
      </w:r>
      <w:r w:rsidR="00200916" w:rsidRPr="00A73AEE">
        <w:rPr>
          <w:rFonts w:cs="Arial"/>
          <w:color w:val="000000" w:themeColor="text1"/>
          <w:w w:val="95"/>
        </w:rPr>
        <w:t xml:space="preserve"> </w:t>
      </w:r>
      <w:r w:rsidR="00200916">
        <w:rPr>
          <w:rFonts w:cs="Arial"/>
          <w:color w:val="000000" w:themeColor="text1"/>
          <w:w w:val="95"/>
        </w:rPr>
        <w:t>waren zudem die</w:t>
      </w:r>
      <w:r w:rsidR="00200916" w:rsidRPr="00A73AEE">
        <w:rPr>
          <w:rFonts w:cs="Arial"/>
          <w:color w:val="000000" w:themeColor="text1"/>
          <w:w w:val="95"/>
        </w:rPr>
        <w:t xml:space="preserve"> Verkehrsentlastung und </w:t>
      </w:r>
      <w:r w:rsidR="00200916">
        <w:rPr>
          <w:rFonts w:cs="Arial"/>
          <w:color w:val="000000" w:themeColor="text1"/>
          <w:w w:val="95"/>
        </w:rPr>
        <w:t>der</w:t>
      </w:r>
      <w:r w:rsidR="00200916" w:rsidRPr="00A73AEE">
        <w:rPr>
          <w:rFonts w:cs="Arial"/>
          <w:color w:val="000000" w:themeColor="text1"/>
          <w:w w:val="95"/>
        </w:rPr>
        <w:t xml:space="preserve"> Schallschutz </w:t>
      </w:r>
      <w:r w:rsidR="00200916">
        <w:rPr>
          <w:rFonts w:cs="Arial"/>
          <w:color w:val="000000" w:themeColor="text1"/>
          <w:w w:val="95"/>
        </w:rPr>
        <w:t>für die Anwohner.</w:t>
      </w:r>
      <w:r w:rsidR="00200916" w:rsidRPr="002046BA">
        <w:rPr>
          <w:rFonts w:cs="Arial"/>
          <w:color w:val="FF40FF"/>
          <w:w w:val="95"/>
        </w:rPr>
        <w:t xml:space="preserve"> </w:t>
      </w:r>
    </w:p>
    <w:p w:rsidR="00986CD2" w:rsidRDefault="00986CD2" w:rsidP="006771B0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:rsidR="00A73AEE" w:rsidRDefault="00A73AEE" w:rsidP="00A73AEE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A73AEE">
        <w:rPr>
          <w:rFonts w:cs="Arial"/>
          <w:color w:val="000000" w:themeColor="text1"/>
          <w:w w:val="95"/>
        </w:rPr>
        <w:t xml:space="preserve">Die Maßnahmen greifen </w:t>
      </w:r>
      <w:r w:rsidR="00986CD2">
        <w:rPr>
          <w:rFonts w:cs="Arial"/>
          <w:color w:val="000000" w:themeColor="text1"/>
          <w:w w:val="95"/>
        </w:rPr>
        <w:t xml:space="preserve">dabei </w:t>
      </w:r>
      <w:r w:rsidRPr="00A73AEE">
        <w:rPr>
          <w:rFonts w:cs="Arial"/>
          <w:color w:val="000000" w:themeColor="text1"/>
          <w:w w:val="95"/>
        </w:rPr>
        <w:t xml:space="preserve">in das urbane Gefüge und das Stadtbild ein und bilden ihrerseits </w:t>
      </w:r>
      <w:r w:rsidR="00383994">
        <w:rPr>
          <w:rFonts w:cs="Arial"/>
          <w:color w:val="000000" w:themeColor="text1"/>
          <w:w w:val="95"/>
        </w:rPr>
        <w:t xml:space="preserve">einen </w:t>
      </w:r>
      <w:r w:rsidRPr="00A73AEE">
        <w:rPr>
          <w:rFonts w:cs="Arial"/>
          <w:color w:val="000000" w:themeColor="text1"/>
          <w:w w:val="95"/>
        </w:rPr>
        <w:t xml:space="preserve">öffentlichen </w:t>
      </w:r>
      <w:r w:rsidR="00545885" w:rsidRPr="00A73AEE">
        <w:rPr>
          <w:rFonts w:cs="Arial"/>
          <w:color w:val="000000" w:themeColor="text1"/>
          <w:w w:val="95"/>
        </w:rPr>
        <w:t>Raum</w:t>
      </w:r>
      <w:r w:rsidRPr="00A73AEE">
        <w:rPr>
          <w:rFonts w:cs="Arial"/>
          <w:color w:val="000000" w:themeColor="text1"/>
          <w:w w:val="95"/>
        </w:rPr>
        <w:t xml:space="preserve">. </w:t>
      </w:r>
      <w:r w:rsidR="00545885">
        <w:rPr>
          <w:rFonts w:cs="Arial"/>
          <w:color w:val="000000" w:themeColor="text1"/>
          <w:w w:val="95"/>
        </w:rPr>
        <w:t>„</w:t>
      </w:r>
      <w:r w:rsidRPr="00A73AEE">
        <w:rPr>
          <w:rFonts w:cs="Arial"/>
          <w:color w:val="000000" w:themeColor="text1"/>
          <w:w w:val="95"/>
        </w:rPr>
        <w:t>Dieser sollte auch der Stadt als Mehrwert zugutekommen</w:t>
      </w:r>
      <w:r>
        <w:rPr>
          <w:rFonts w:cs="Arial"/>
          <w:color w:val="000000" w:themeColor="text1"/>
          <w:w w:val="95"/>
        </w:rPr>
        <w:t>“</w:t>
      </w:r>
      <w:r w:rsidR="00A77181">
        <w:rPr>
          <w:rFonts w:cs="Arial"/>
          <w:color w:val="000000" w:themeColor="text1"/>
          <w:w w:val="95"/>
        </w:rPr>
        <w:t>,</w:t>
      </w:r>
      <w:r>
        <w:rPr>
          <w:rFonts w:cs="Arial"/>
          <w:color w:val="000000" w:themeColor="text1"/>
          <w:w w:val="95"/>
        </w:rPr>
        <w:t xml:space="preserve"> erläutert Architekt Gerhard Spangenberg </w:t>
      </w:r>
      <w:r w:rsidRPr="00663DC2">
        <w:rPr>
          <w:rFonts w:cs="Arial"/>
          <w:color w:val="000000" w:themeColor="text1"/>
          <w:w w:val="95"/>
        </w:rPr>
        <w:t xml:space="preserve">bei der Vorstellung </w:t>
      </w:r>
      <w:r w:rsidR="00663DC2">
        <w:rPr>
          <w:rFonts w:cs="Arial"/>
          <w:color w:val="000000" w:themeColor="text1"/>
          <w:w w:val="95"/>
        </w:rPr>
        <w:t>des Projekts</w:t>
      </w:r>
      <w:r>
        <w:rPr>
          <w:rFonts w:cs="Arial"/>
          <w:color w:val="000000" w:themeColor="text1"/>
          <w:w w:val="95"/>
        </w:rPr>
        <w:t xml:space="preserve">. Der Ausgangspunkt für </w:t>
      </w:r>
      <w:r w:rsidR="00663DC2">
        <w:rPr>
          <w:rFonts w:cs="Arial"/>
          <w:color w:val="000000" w:themeColor="text1"/>
          <w:w w:val="95"/>
        </w:rPr>
        <w:t>das städtebauliche Konzept</w:t>
      </w:r>
      <w:r>
        <w:rPr>
          <w:rFonts w:cs="Arial"/>
          <w:color w:val="000000" w:themeColor="text1"/>
          <w:w w:val="95"/>
        </w:rPr>
        <w:t xml:space="preserve"> sind die bestehenden Ardex-Gebäude. „Die historische </w:t>
      </w:r>
      <w:r w:rsidRPr="00A73AEE">
        <w:rPr>
          <w:rFonts w:cs="Arial"/>
          <w:color w:val="000000" w:themeColor="text1"/>
          <w:w w:val="95"/>
        </w:rPr>
        <w:t xml:space="preserve">Villa </w:t>
      </w:r>
      <w:r>
        <w:rPr>
          <w:rFonts w:cs="Arial"/>
          <w:color w:val="000000" w:themeColor="text1"/>
          <w:w w:val="95"/>
        </w:rPr>
        <w:t xml:space="preserve">steht für </w:t>
      </w:r>
      <w:r w:rsidRPr="00A73AEE">
        <w:rPr>
          <w:rFonts w:cs="Arial"/>
          <w:color w:val="000000" w:themeColor="text1"/>
          <w:w w:val="95"/>
        </w:rPr>
        <w:t>Traditionsbewusstsein</w:t>
      </w:r>
      <w:r>
        <w:rPr>
          <w:rFonts w:cs="Arial"/>
          <w:color w:val="000000" w:themeColor="text1"/>
          <w:w w:val="95"/>
        </w:rPr>
        <w:t>, das 2011 eröffnete Informationszentrum für Kundennähe und Ausbildung, das Ende 2015 in Betrieb genommene Forschungs- und Entwicklungszentrum für Innovation“</w:t>
      </w:r>
      <w:r w:rsidR="00D8283F">
        <w:rPr>
          <w:rFonts w:cs="Arial"/>
          <w:color w:val="000000" w:themeColor="text1"/>
          <w:w w:val="95"/>
        </w:rPr>
        <w:t>,</w:t>
      </w:r>
      <w:r>
        <w:rPr>
          <w:rFonts w:cs="Arial"/>
          <w:color w:val="000000" w:themeColor="text1"/>
          <w:w w:val="95"/>
        </w:rPr>
        <w:t xml:space="preserve"> so Spangenberg. </w:t>
      </w:r>
      <w:r w:rsidR="00663DC2">
        <w:rPr>
          <w:rFonts w:cs="Arial"/>
          <w:color w:val="000000" w:themeColor="text1"/>
          <w:w w:val="95"/>
        </w:rPr>
        <w:t>Das neue Areal</w:t>
      </w:r>
      <w:r>
        <w:rPr>
          <w:rFonts w:cs="Arial"/>
          <w:color w:val="000000" w:themeColor="text1"/>
          <w:w w:val="95"/>
        </w:rPr>
        <w:t xml:space="preserve"> mit dem Verwaltungsturm</w:t>
      </w:r>
      <w:r w:rsidR="007D1B69">
        <w:rPr>
          <w:rFonts w:cs="Arial"/>
          <w:color w:val="000000" w:themeColor="text1"/>
          <w:w w:val="95"/>
        </w:rPr>
        <w:t xml:space="preserve"> als Zentrum</w:t>
      </w:r>
      <w:r>
        <w:rPr>
          <w:rFonts w:cs="Arial"/>
          <w:color w:val="000000" w:themeColor="text1"/>
          <w:w w:val="95"/>
        </w:rPr>
        <w:t xml:space="preserve"> verbindet diese Elemente und steht zugleich für die Zukunftsorientierung von Ardex.</w:t>
      </w:r>
    </w:p>
    <w:p w:rsidR="00A73AEE" w:rsidRDefault="00A73AEE" w:rsidP="00A65945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:rsidR="00C368A9" w:rsidRPr="00A65945" w:rsidRDefault="00C368A9" w:rsidP="00A65945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B83804">
        <w:rPr>
          <w:rFonts w:cs="Arial"/>
          <w:b/>
          <w:w w:val="95"/>
          <w:sz w:val="20"/>
        </w:rPr>
        <w:t xml:space="preserve">Über Ardex </w:t>
      </w:r>
    </w:p>
    <w:p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  <w:r w:rsidRPr="00B83804">
        <w:rPr>
          <w:rFonts w:cs="Arial"/>
          <w:w w:val="95"/>
        </w:rPr>
        <w:t xml:space="preserve">Die </w:t>
      </w:r>
      <w:bookmarkStart w:id="8" w:name="OLE_LINK9"/>
      <w:bookmarkStart w:id="9" w:name="OLE_LINK10"/>
      <w:bookmarkStart w:id="10" w:name="OLE_LINK11"/>
      <w:r w:rsidRPr="00B83804">
        <w:rPr>
          <w:rFonts w:cs="Arial"/>
          <w:w w:val="95"/>
        </w:rPr>
        <w:t xml:space="preserve">Ardex </w:t>
      </w:r>
      <w:bookmarkEnd w:id="8"/>
      <w:bookmarkEnd w:id="9"/>
      <w:bookmarkEnd w:id="10"/>
      <w:r w:rsidRPr="00B83804">
        <w:rPr>
          <w:rFonts w:cs="Arial"/>
          <w:w w:val="95"/>
        </w:rPr>
        <w:t xml:space="preserve">GmbH ist einer der </w:t>
      </w:r>
      <w:r w:rsidRPr="00CC64D9">
        <w:rPr>
          <w:rFonts w:cs="Arial"/>
          <w:w w:val="95"/>
        </w:rPr>
        <w:t xml:space="preserve">Weltmarktführer bei hochwertigen bauchemischen Spezialbaustoffen. Als Gesellschaft in Familienbesitz verfolgt das Unternehmen seit mehr als </w:t>
      </w:r>
      <w:r w:rsidR="00C368A9">
        <w:rPr>
          <w:rFonts w:cs="Arial"/>
          <w:w w:val="95"/>
        </w:rPr>
        <w:t>65</w:t>
      </w:r>
      <w:r w:rsidRPr="00CC64D9">
        <w:rPr>
          <w:rFonts w:cs="Arial"/>
          <w:w w:val="95"/>
        </w:rPr>
        <w:t xml:space="preserve"> Jahren einen nachhaltigen Wachstumskurs. Die </w:t>
      </w:r>
      <w:r w:rsidR="00AD1759" w:rsidRPr="00CC64D9">
        <w:rPr>
          <w:rFonts w:cs="Arial"/>
          <w:w w:val="95"/>
        </w:rPr>
        <w:t>Ardex</w:t>
      </w:r>
      <w:r w:rsidR="00AD1759">
        <w:rPr>
          <w:rFonts w:cs="Arial"/>
          <w:w w:val="95"/>
        </w:rPr>
        <w:t>-</w:t>
      </w:r>
      <w:r w:rsidRPr="00CC64D9">
        <w:rPr>
          <w:rFonts w:cs="Arial"/>
          <w:w w:val="95"/>
        </w:rPr>
        <w:t>Gruppe beschäftigt heute über 2.</w:t>
      </w:r>
      <w:r w:rsidR="00382569" w:rsidRPr="00CC64D9">
        <w:rPr>
          <w:rFonts w:cs="Arial"/>
          <w:w w:val="95"/>
        </w:rPr>
        <w:t>5</w:t>
      </w:r>
      <w:r w:rsidRPr="00CC64D9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5F43EC">
        <w:rPr>
          <w:rFonts w:cs="Arial"/>
          <w:w w:val="95"/>
        </w:rPr>
        <w:t>13</w:t>
      </w:r>
      <w:r w:rsidR="00D01608" w:rsidRPr="00CC64D9">
        <w:rPr>
          <w:rFonts w:cs="Arial"/>
          <w:w w:val="95"/>
        </w:rPr>
        <w:t xml:space="preserve"> </w:t>
      </w:r>
      <w:r w:rsidRPr="00CC64D9">
        <w:rPr>
          <w:rFonts w:cs="Arial"/>
          <w:w w:val="95"/>
        </w:rPr>
        <w:t>großen Marken erwirtschaftet Ardex weltweit einen Gesamtumsatz von mehr als 6</w:t>
      </w:r>
      <w:r w:rsidR="00382569" w:rsidRPr="00CC64D9">
        <w:rPr>
          <w:rFonts w:cs="Arial"/>
          <w:w w:val="95"/>
        </w:rPr>
        <w:t>5</w:t>
      </w:r>
      <w:r w:rsidRPr="00CC64D9">
        <w:rPr>
          <w:rFonts w:cs="Arial"/>
          <w:w w:val="95"/>
        </w:rPr>
        <w:t>0 Millionen Euro.</w:t>
      </w:r>
    </w:p>
    <w:p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</w:p>
    <w:p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18"/>
          <w:szCs w:val="18"/>
        </w:rPr>
      </w:pPr>
      <w:r w:rsidRPr="00B83804">
        <w:rPr>
          <w:rFonts w:cs="Arial"/>
          <w:b/>
          <w:w w:val="95"/>
          <w:sz w:val="18"/>
          <w:szCs w:val="18"/>
        </w:rPr>
        <w:t xml:space="preserve">Presseanfragen </w:t>
      </w:r>
      <w:proofErr w:type="gramStart"/>
      <w:r w:rsidRPr="00B83804">
        <w:rPr>
          <w:rFonts w:cs="Arial"/>
          <w:b/>
          <w:w w:val="95"/>
          <w:sz w:val="18"/>
          <w:szCs w:val="18"/>
        </w:rPr>
        <w:t>bitte</w:t>
      </w:r>
      <w:proofErr w:type="gramEnd"/>
      <w:r w:rsidRPr="00B83804">
        <w:rPr>
          <w:rFonts w:cs="Arial"/>
          <w:b/>
          <w:w w:val="95"/>
          <w:sz w:val="18"/>
          <w:szCs w:val="18"/>
        </w:rPr>
        <w:t xml:space="preserve"> an:</w:t>
      </w:r>
    </w:p>
    <w:p w:rsidR="00906965" w:rsidRDefault="00906965" w:rsidP="00906965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>
        <w:rPr>
          <w:rFonts w:cs="Arial"/>
          <w:w w:val="95"/>
          <w:sz w:val="18"/>
          <w:szCs w:val="18"/>
        </w:rPr>
        <w:t>Ardex GmbH, Janin Dorloff, Friedrich-Ebert-Straße 45, 58453 Witten</w:t>
      </w:r>
    </w:p>
    <w:p w:rsidR="00906965" w:rsidRDefault="00906965" w:rsidP="00906965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>
        <w:rPr>
          <w:rFonts w:cs="Arial"/>
          <w:w w:val="95"/>
          <w:sz w:val="18"/>
          <w:szCs w:val="18"/>
        </w:rPr>
        <w:t>Tel. +49 2302 664-598, janin.dorloff@ardex.de</w:t>
      </w:r>
    </w:p>
    <w:p w:rsidR="00C368A9" w:rsidRDefault="00C368A9" w:rsidP="00C368A9">
      <w:pPr>
        <w:spacing w:line="276" w:lineRule="auto"/>
        <w:ind w:left="-567"/>
      </w:pPr>
    </w:p>
    <w:sectPr w:rsidR="00C368A9" w:rsidSect="005660E4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18" w:right="1694" w:bottom="2694" w:left="2694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702948" w15:done="0"/>
  <w15:commentEx w15:paraId="5A55145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BCF" w:rsidRDefault="00EC7BCF">
      <w:r>
        <w:separator/>
      </w:r>
    </w:p>
  </w:endnote>
  <w:endnote w:type="continuationSeparator" w:id="0">
    <w:p w:rsidR="00EC7BCF" w:rsidRDefault="00EC7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3000AEF" w:usb1="5000A1FF" w:usb2="00000000" w:usb3="00000000" w:csb0="000001BF" w:csb1="00000000"/>
  </w:font>
  <w:font w:name="News Gothic MT"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48" w:rsidRDefault="003E0565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70C48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70C48" w:rsidRDefault="00E70C48" w:rsidP="000B4213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48" w:rsidRPr="007F00D1" w:rsidRDefault="003E0565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>
        <v:line id="_x0000_s2052" style="position:absolute;left:0;text-align:left;z-index:251667456;visibility:visible;mso-wrap-distance-top:-6e-5mm;mso-wrap-distance-bottom:-6e-5mm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E70C48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>
        <v:rect id="Rectangle 3" o:spid="_x0000_s2051" style="position:absolute;left:0;text-align:left;margin-left:-333.5pt;margin-top:670.75pt;width:630pt;height:116pt;z-index:-251650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.63889mm"/>
        </v:rect>
      </w:pict>
    </w:r>
    <w:r w:rsidR="00E70C48" w:rsidRPr="007F00D1">
      <w:rPr>
        <w:rFonts w:cs="Arial"/>
        <w:color w:val="8F9799"/>
        <w:sz w:val="16"/>
        <w:szCs w:val="16"/>
      </w:rPr>
      <w:t xml:space="preserve"> Gmb</w:t>
    </w:r>
    <w:r w:rsidR="00AD1759">
      <w:rPr>
        <w:rFonts w:cs="Arial"/>
        <w:color w:val="8F9799"/>
        <w:sz w:val="16"/>
        <w:szCs w:val="16"/>
      </w:rPr>
      <w:t xml:space="preserve">H, Friedrich-Ebert-Straße 45, </w:t>
    </w:r>
    <w:r w:rsidR="00E70C48" w:rsidRPr="007F00D1">
      <w:rPr>
        <w:rFonts w:cs="Arial"/>
        <w:color w:val="8F9799"/>
        <w:sz w:val="16"/>
        <w:szCs w:val="16"/>
      </w:rPr>
      <w:t>58453 Witten</w:t>
    </w:r>
  </w:p>
  <w:p w:rsidR="00E70C48" w:rsidRPr="007F00D1" w:rsidRDefault="00E70C48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</w:t>
    </w:r>
    <w:r w:rsidR="00AD1759">
      <w:rPr>
        <w:rFonts w:cs="Arial"/>
        <w:color w:val="8F9799"/>
        <w:sz w:val="16"/>
        <w:szCs w:val="16"/>
        <w:lang w:val="en-US"/>
      </w:rPr>
      <w:t xml:space="preserve"> 2302 664-0, Fax: +49 23</w:t>
    </w:r>
    <w:r w:rsidRPr="007F00D1">
      <w:rPr>
        <w:rFonts w:cs="Arial"/>
        <w:color w:val="8F9799"/>
        <w:sz w:val="16"/>
        <w:szCs w:val="16"/>
        <w:lang w:val="en-US"/>
      </w:rPr>
      <w:t>02</w:t>
    </w:r>
    <w:r w:rsidR="00AD1759"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664-300, kundendienst@ardex.de, www.ardex.de</w:t>
    </w:r>
  </w:p>
  <w:p w:rsidR="00E70C48" w:rsidRPr="007F00D1" w:rsidRDefault="00E70C48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:rsidR="00E70C48" w:rsidRDefault="00E70C48" w:rsidP="00575A29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48" w:rsidRPr="007F00D1" w:rsidRDefault="003E0565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>
        <v:line id="Gerade Verbindung 2" o:spid="_x0000_s2050" style="position:absolute;left:0;text-align:left;z-index:251664384;visibility:visible;mso-wrap-distance-top:-6e-5mm;mso-wrap-distance-bottom:-6e-5mm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" strokecolor="#8f9799" strokeweight="1pt">
          <o:lock v:ext="edit" shapetype="f"/>
        </v:line>
      </w:pict>
    </w:r>
    <w:r w:rsidR="00E70C48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>
        <v:rect id="Rechteck 4" o:spid="_x0000_s2049" style="position:absolute;left:0;text-align:left;margin-left:-333.5pt;margin-top:670.75pt;width:630pt;height:116pt;z-index:-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" fillcolor="#99a1a3" strokecolor="#8f9799">
          <v:shadow on="t" opacity="22936f" origin=",.5" offset="0,.63889mm"/>
        </v:rect>
      </w:pict>
    </w:r>
    <w:r w:rsidR="00E70C48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:rsidR="00E70C48" w:rsidRPr="007F00D1" w:rsidRDefault="00E70C48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 2302</w:t>
    </w:r>
    <w:r w:rsidR="005945E2"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664-0, Fax: +49 2302</w:t>
    </w:r>
    <w:r w:rsidR="005945E2"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664-300, kundendienst@ardex.de, www.ardex.de</w:t>
    </w:r>
  </w:p>
  <w:p w:rsidR="00E70C48" w:rsidRPr="007F00D1" w:rsidRDefault="00E70C48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:rsidR="00E70C48" w:rsidRPr="00575A29" w:rsidRDefault="00E70C48" w:rsidP="00575A2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BCF" w:rsidRDefault="00EC7BCF">
      <w:r>
        <w:separator/>
      </w:r>
    </w:p>
  </w:footnote>
  <w:footnote w:type="continuationSeparator" w:id="0">
    <w:p w:rsidR="00EC7BCF" w:rsidRDefault="00EC7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48" w:rsidRPr="005C2B5C" w:rsidRDefault="003E0565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="00E70C48"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A171BA">
      <w:rPr>
        <w:rStyle w:val="Seitenzahl"/>
        <w:rFonts w:ascii="News Gothic MT" w:hAnsi="News Gothic MT"/>
        <w:noProof/>
        <w:sz w:val="18"/>
        <w:szCs w:val="18"/>
      </w:rPr>
      <w:t>2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:rsidR="00E70C48" w:rsidRDefault="00E70C48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DF77B3"/>
    <w:multiLevelType w:val="hybridMultilevel"/>
    <w:tmpl w:val="9E489768"/>
    <w:lvl w:ilvl="0" w:tplc="47B0B476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90673"/>
    <w:multiLevelType w:val="hybridMultilevel"/>
    <w:tmpl w:val="20247994"/>
    <w:lvl w:ilvl="0" w:tplc="3F2279C0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D936F6"/>
    <w:multiLevelType w:val="hybridMultilevel"/>
    <w:tmpl w:val="98102EDE"/>
    <w:lvl w:ilvl="0" w:tplc="21E49174">
      <w:numFmt w:val="bullet"/>
      <w:lvlText w:val=""/>
      <w:lvlJc w:val="left"/>
      <w:pPr>
        <w:ind w:left="-20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02BD"/>
    <w:rsid w:val="00000196"/>
    <w:rsid w:val="00000F02"/>
    <w:rsid w:val="000029FA"/>
    <w:rsid w:val="0000357A"/>
    <w:rsid w:val="00005400"/>
    <w:rsid w:val="00007C99"/>
    <w:rsid w:val="00013C36"/>
    <w:rsid w:val="000174D9"/>
    <w:rsid w:val="00021DED"/>
    <w:rsid w:val="00030A47"/>
    <w:rsid w:val="00030E19"/>
    <w:rsid w:val="0003177B"/>
    <w:rsid w:val="0003290F"/>
    <w:rsid w:val="0003484D"/>
    <w:rsid w:val="000351D8"/>
    <w:rsid w:val="000354FA"/>
    <w:rsid w:val="0003580C"/>
    <w:rsid w:val="0004349B"/>
    <w:rsid w:val="00043615"/>
    <w:rsid w:val="00043792"/>
    <w:rsid w:val="00043C65"/>
    <w:rsid w:val="00044E16"/>
    <w:rsid w:val="0004542E"/>
    <w:rsid w:val="00045DB1"/>
    <w:rsid w:val="00046B3D"/>
    <w:rsid w:val="00050DDC"/>
    <w:rsid w:val="00052320"/>
    <w:rsid w:val="0005306F"/>
    <w:rsid w:val="00053393"/>
    <w:rsid w:val="00053C5F"/>
    <w:rsid w:val="00055DDF"/>
    <w:rsid w:val="000578CF"/>
    <w:rsid w:val="000614C1"/>
    <w:rsid w:val="00062571"/>
    <w:rsid w:val="00062D51"/>
    <w:rsid w:val="00063407"/>
    <w:rsid w:val="00063A55"/>
    <w:rsid w:val="00063E97"/>
    <w:rsid w:val="00064798"/>
    <w:rsid w:val="00066096"/>
    <w:rsid w:val="0006731D"/>
    <w:rsid w:val="00070C06"/>
    <w:rsid w:val="00071726"/>
    <w:rsid w:val="00071FF0"/>
    <w:rsid w:val="000726F0"/>
    <w:rsid w:val="00072981"/>
    <w:rsid w:val="00074657"/>
    <w:rsid w:val="00074718"/>
    <w:rsid w:val="00075EE6"/>
    <w:rsid w:val="000776CF"/>
    <w:rsid w:val="00081398"/>
    <w:rsid w:val="000822FB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468F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430E"/>
    <w:rsid w:val="000B6102"/>
    <w:rsid w:val="000C07D8"/>
    <w:rsid w:val="000C3CA1"/>
    <w:rsid w:val="000C42BE"/>
    <w:rsid w:val="000C4B38"/>
    <w:rsid w:val="000D02BD"/>
    <w:rsid w:val="000D32D9"/>
    <w:rsid w:val="000D3FA7"/>
    <w:rsid w:val="000D6191"/>
    <w:rsid w:val="000E7CD5"/>
    <w:rsid w:val="000F07AF"/>
    <w:rsid w:val="000F1940"/>
    <w:rsid w:val="000F3BE2"/>
    <w:rsid w:val="000F68B3"/>
    <w:rsid w:val="000F6D17"/>
    <w:rsid w:val="000F7026"/>
    <w:rsid w:val="000F7B20"/>
    <w:rsid w:val="000F7B4D"/>
    <w:rsid w:val="00100309"/>
    <w:rsid w:val="00103351"/>
    <w:rsid w:val="00104CF5"/>
    <w:rsid w:val="0010582C"/>
    <w:rsid w:val="0010795E"/>
    <w:rsid w:val="00111BDD"/>
    <w:rsid w:val="001124EB"/>
    <w:rsid w:val="001129DF"/>
    <w:rsid w:val="00114A67"/>
    <w:rsid w:val="00114BCD"/>
    <w:rsid w:val="001203EA"/>
    <w:rsid w:val="001234B8"/>
    <w:rsid w:val="0012357A"/>
    <w:rsid w:val="001249E2"/>
    <w:rsid w:val="00124D58"/>
    <w:rsid w:val="00125725"/>
    <w:rsid w:val="00125D06"/>
    <w:rsid w:val="00133239"/>
    <w:rsid w:val="00133C96"/>
    <w:rsid w:val="00135034"/>
    <w:rsid w:val="00135E76"/>
    <w:rsid w:val="001374CE"/>
    <w:rsid w:val="0014009C"/>
    <w:rsid w:val="00140786"/>
    <w:rsid w:val="0014215F"/>
    <w:rsid w:val="00142DF1"/>
    <w:rsid w:val="0014642D"/>
    <w:rsid w:val="00147946"/>
    <w:rsid w:val="00150DC8"/>
    <w:rsid w:val="0015304E"/>
    <w:rsid w:val="00155116"/>
    <w:rsid w:val="0015642B"/>
    <w:rsid w:val="001572E2"/>
    <w:rsid w:val="0016080A"/>
    <w:rsid w:val="00163D01"/>
    <w:rsid w:val="00167945"/>
    <w:rsid w:val="00173C29"/>
    <w:rsid w:val="001762F1"/>
    <w:rsid w:val="00176444"/>
    <w:rsid w:val="00177B46"/>
    <w:rsid w:val="00182765"/>
    <w:rsid w:val="001832CA"/>
    <w:rsid w:val="00183313"/>
    <w:rsid w:val="00183E54"/>
    <w:rsid w:val="00186431"/>
    <w:rsid w:val="001865FC"/>
    <w:rsid w:val="00187657"/>
    <w:rsid w:val="00193818"/>
    <w:rsid w:val="00193B2A"/>
    <w:rsid w:val="0019412C"/>
    <w:rsid w:val="00196209"/>
    <w:rsid w:val="00196EED"/>
    <w:rsid w:val="001A0414"/>
    <w:rsid w:val="001A2483"/>
    <w:rsid w:val="001A4F07"/>
    <w:rsid w:val="001A5798"/>
    <w:rsid w:val="001A7F6E"/>
    <w:rsid w:val="001B0F0A"/>
    <w:rsid w:val="001B10A7"/>
    <w:rsid w:val="001B1670"/>
    <w:rsid w:val="001B3D66"/>
    <w:rsid w:val="001B4287"/>
    <w:rsid w:val="001B5D9D"/>
    <w:rsid w:val="001B6849"/>
    <w:rsid w:val="001C0CEE"/>
    <w:rsid w:val="001C1315"/>
    <w:rsid w:val="001C1F96"/>
    <w:rsid w:val="001C5382"/>
    <w:rsid w:val="001C54B8"/>
    <w:rsid w:val="001C5D37"/>
    <w:rsid w:val="001C7414"/>
    <w:rsid w:val="001D0678"/>
    <w:rsid w:val="001D4585"/>
    <w:rsid w:val="001D577D"/>
    <w:rsid w:val="001D67B6"/>
    <w:rsid w:val="001D6F81"/>
    <w:rsid w:val="001D6FD5"/>
    <w:rsid w:val="001E285A"/>
    <w:rsid w:val="001E4566"/>
    <w:rsid w:val="001E5C40"/>
    <w:rsid w:val="001E6E21"/>
    <w:rsid w:val="001F033C"/>
    <w:rsid w:val="001F3632"/>
    <w:rsid w:val="001F68B6"/>
    <w:rsid w:val="001F6E1E"/>
    <w:rsid w:val="00200916"/>
    <w:rsid w:val="002029E6"/>
    <w:rsid w:val="002046BA"/>
    <w:rsid w:val="002055B0"/>
    <w:rsid w:val="00207978"/>
    <w:rsid w:val="00211B5D"/>
    <w:rsid w:val="00213D05"/>
    <w:rsid w:val="002145E5"/>
    <w:rsid w:val="00217410"/>
    <w:rsid w:val="00217730"/>
    <w:rsid w:val="0021799A"/>
    <w:rsid w:val="00220AB0"/>
    <w:rsid w:val="00220CA7"/>
    <w:rsid w:val="00224388"/>
    <w:rsid w:val="002243F3"/>
    <w:rsid w:val="00224B89"/>
    <w:rsid w:val="002306CC"/>
    <w:rsid w:val="002349CF"/>
    <w:rsid w:val="00236CF3"/>
    <w:rsid w:val="002413F4"/>
    <w:rsid w:val="002418EB"/>
    <w:rsid w:val="0024580F"/>
    <w:rsid w:val="00247F7A"/>
    <w:rsid w:val="002504DB"/>
    <w:rsid w:val="00251B4C"/>
    <w:rsid w:val="00253BDC"/>
    <w:rsid w:val="00254822"/>
    <w:rsid w:val="0025482E"/>
    <w:rsid w:val="00255F45"/>
    <w:rsid w:val="002608F9"/>
    <w:rsid w:val="00260B99"/>
    <w:rsid w:val="002624D5"/>
    <w:rsid w:val="00263213"/>
    <w:rsid w:val="0026755A"/>
    <w:rsid w:val="00270CD1"/>
    <w:rsid w:val="002715CC"/>
    <w:rsid w:val="0027603B"/>
    <w:rsid w:val="002769B1"/>
    <w:rsid w:val="00277641"/>
    <w:rsid w:val="00280522"/>
    <w:rsid w:val="002808AE"/>
    <w:rsid w:val="002846FC"/>
    <w:rsid w:val="00285BDC"/>
    <w:rsid w:val="0028609E"/>
    <w:rsid w:val="002870F1"/>
    <w:rsid w:val="002871C2"/>
    <w:rsid w:val="002876D6"/>
    <w:rsid w:val="00290332"/>
    <w:rsid w:val="00290343"/>
    <w:rsid w:val="00291CF8"/>
    <w:rsid w:val="00291EF9"/>
    <w:rsid w:val="002928BE"/>
    <w:rsid w:val="0029465C"/>
    <w:rsid w:val="00297582"/>
    <w:rsid w:val="002A0FBE"/>
    <w:rsid w:val="002A14A0"/>
    <w:rsid w:val="002A4E0C"/>
    <w:rsid w:val="002A5849"/>
    <w:rsid w:val="002A655D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A59"/>
    <w:rsid w:val="002D2D5F"/>
    <w:rsid w:val="002D4909"/>
    <w:rsid w:val="002D624F"/>
    <w:rsid w:val="002D77AD"/>
    <w:rsid w:val="002D77E7"/>
    <w:rsid w:val="002E206B"/>
    <w:rsid w:val="002E231E"/>
    <w:rsid w:val="002E31C8"/>
    <w:rsid w:val="002E3FE4"/>
    <w:rsid w:val="002F24D3"/>
    <w:rsid w:val="002F3726"/>
    <w:rsid w:val="002F462E"/>
    <w:rsid w:val="003014B5"/>
    <w:rsid w:val="003050E2"/>
    <w:rsid w:val="003065CA"/>
    <w:rsid w:val="003100C7"/>
    <w:rsid w:val="00310DFD"/>
    <w:rsid w:val="00313751"/>
    <w:rsid w:val="00316134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768"/>
    <w:rsid w:val="00333C8F"/>
    <w:rsid w:val="00333FB0"/>
    <w:rsid w:val="00337539"/>
    <w:rsid w:val="003403F3"/>
    <w:rsid w:val="0034097E"/>
    <w:rsid w:val="0034350F"/>
    <w:rsid w:val="003442ED"/>
    <w:rsid w:val="003470AF"/>
    <w:rsid w:val="003508B7"/>
    <w:rsid w:val="00350EDC"/>
    <w:rsid w:val="00356D72"/>
    <w:rsid w:val="00356F93"/>
    <w:rsid w:val="00357EED"/>
    <w:rsid w:val="00360C96"/>
    <w:rsid w:val="00362840"/>
    <w:rsid w:val="00363821"/>
    <w:rsid w:val="003646B7"/>
    <w:rsid w:val="0036712D"/>
    <w:rsid w:val="003676EB"/>
    <w:rsid w:val="00370403"/>
    <w:rsid w:val="00371438"/>
    <w:rsid w:val="00371A9D"/>
    <w:rsid w:val="00371C49"/>
    <w:rsid w:val="0037260B"/>
    <w:rsid w:val="00375ABF"/>
    <w:rsid w:val="00376757"/>
    <w:rsid w:val="00382569"/>
    <w:rsid w:val="00383994"/>
    <w:rsid w:val="003865F3"/>
    <w:rsid w:val="00386B13"/>
    <w:rsid w:val="0038765A"/>
    <w:rsid w:val="00392128"/>
    <w:rsid w:val="00393B18"/>
    <w:rsid w:val="00395BDB"/>
    <w:rsid w:val="00396BB9"/>
    <w:rsid w:val="0039773D"/>
    <w:rsid w:val="00397C44"/>
    <w:rsid w:val="003A2B38"/>
    <w:rsid w:val="003A364D"/>
    <w:rsid w:val="003A6017"/>
    <w:rsid w:val="003A6268"/>
    <w:rsid w:val="003A6A72"/>
    <w:rsid w:val="003A6B2E"/>
    <w:rsid w:val="003B5AB9"/>
    <w:rsid w:val="003B6B0C"/>
    <w:rsid w:val="003B7D67"/>
    <w:rsid w:val="003C2C76"/>
    <w:rsid w:val="003C630E"/>
    <w:rsid w:val="003C6B13"/>
    <w:rsid w:val="003C740D"/>
    <w:rsid w:val="003C7BD8"/>
    <w:rsid w:val="003D4269"/>
    <w:rsid w:val="003D64D3"/>
    <w:rsid w:val="003D6947"/>
    <w:rsid w:val="003E0565"/>
    <w:rsid w:val="003E0990"/>
    <w:rsid w:val="003E1D98"/>
    <w:rsid w:val="003E6F32"/>
    <w:rsid w:val="003E71D7"/>
    <w:rsid w:val="003E7254"/>
    <w:rsid w:val="003E7650"/>
    <w:rsid w:val="003F0FD6"/>
    <w:rsid w:val="003F2291"/>
    <w:rsid w:val="003F385E"/>
    <w:rsid w:val="003F39A6"/>
    <w:rsid w:val="003F3AB9"/>
    <w:rsid w:val="003F6E03"/>
    <w:rsid w:val="003F75B0"/>
    <w:rsid w:val="003F7C5B"/>
    <w:rsid w:val="004002F6"/>
    <w:rsid w:val="0040371F"/>
    <w:rsid w:val="004040EA"/>
    <w:rsid w:val="00406792"/>
    <w:rsid w:val="004072E0"/>
    <w:rsid w:val="00412778"/>
    <w:rsid w:val="00412946"/>
    <w:rsid w:val="00413837"/>
    <w:rsid w:val="00414505"/>
    <w:rsid w:val="00416D15"/>
    <w:rsid w:val="00421D19"/>
    <w:rsid w:val="00422DF3"/>
    <w:rsid w:val="00424A6F"/>
    <w:rsid w:val="004252D3"/>
    <w:rsid w:val="004253C3"/>
    <w:rsid w:val="00427C46"/>
    <w:rsid w:val="00430DD0"/>
    <w:rsid w:val="0043204C"/>
    <w:rsid w:val="00433E0F"/>
    <w:rsid w:val="0043543C"/>
    <w:rsid w:val="00440555"/>
    <w:rsid w:val="004418A0"/>
    <w:rsid w:val="00442250"/>
    <w:rsid w:val="004445C7"/>
    <w:rsid w:val="00444980"/>
    <w:rsid w:val="004463BE"/>
    <w:rsid w:val="00446865"/>
    <w:rsid w:val="0044779E"/>
    <w:rsid w:val="00451FA6"/>
    <w:rsid w:val="00452324"/>
    <w:rsid w:val="00452D66"/>
    <w:rsid w:val="004544D4"/>
    <w:rsid w:val="00454DF9"/>
    <w:rsid w:val="004573E7"/>
    <w:rsid w:val="00457B02"/>
    <w:rsid w:val="00457FB6"/>
    <w:rsid w:val="00462BDA"/>
    <w:rsid w:val="00466088"/>
    <w:rsid w:val="004661CC"/>
    <w:rsid w:val="00467E1D"/>
    <w:rsid w:val="00470A16"/>
    <w:rsid w:val="00470E6E"/>
    <w:rsid w:val="00470ECF"/>
    <w:rsid w:val="004723FB"/>
    <w:rsid w:val="00472CF4"/>
    <w:rsid w:val="004756CC"/>
    <w:rsid w:val="00476730"/>
    <w:rsid w:val="004768D7"/>
    <w:rsid w:val="00482311"/>
    <w:rsid w:val="00483B5C"/>
    <w:rsid w:val="00483E5B"/>
    <w:rsid w:val="00487E90"/>
    <w:rsid w:val="004903F2"/>
    <w:rsid w:val="00490B13"/>
    <w:rsid w:val="004929AC"/>
    <w:rsid w:val="00492A3F"/>
    <w:rsid w:val="004939BB"/>
    <w:rsid w:val="00496474"/>
    <w:rsid w:val="004A0E9F"/>
    <w:rsid w:val="004A1A6F"/>
    <w:rsid w:val="004A34FA"/>
    <w:rsid w:val="004A707B"/>
    <w:rsid w:val="004B09BC"/>
    <w:rsid w:val="004B13D4"/>
    <w:rsid w:val="004B185D"/>
    <w:rsid w:val="004B1BDD"/>
    <w:rsid w:val="004B2E0B"/>
    <w:rsid w:val="004B6238"/>
    <w:rsid w:val="004B7C13"/>
    <w:rsid w:val="004C0DB7"/>
    <w:rsid w:val="004C4EB1"/>
    <w:rsid w:val="004D02DF"/>
    <w:rsid w:val="004D2843"/>
    <w:rsid w:val="004D51A8"/>
    <w:rsid w:val="004D5EA8"/>
    <w:rsid w:val="004D5F73"/>
    <w:rsid w:val="004D6938"/>
    <w:rsid w:val="004D756D"/>
    <w:rsid w:val="004E19B2"/>
    <w:rsid w:val="004E2A5E"/>
    <w:rsid w:val="004E397E"/>
    <w:rsid w:val="004E5040"/>
    <w:rsid w:val="004E5CBC"/>
    <w:rsid w:val="004E63C2"/>
    <w:rsid w:val="004F14A1"/>
    <w:rsid w:val="004F2389"/>
    <w:rsid w:val="004F3765"/>
    <w:rsid w:val="004F7841"/>
    <w:rsid w:val="005002BE"/>
    <w:rsid w:val="005015D6"/>
    <w:rsid w:val="00501C54"/>
    <w:rsid w:val="005036E8"/>
    <w:rsid w:val="00503F9B"/>
    <w:rsid w:val="00506712"/>
    <w:rsid w:val="0050686C"/>
    <w:rsid w:val="00506E80"/>
    <w:rsid w:val="0050798D"/>
    <w:rsid w:val="0051381A"/>
    <w:rsid w:val="005145B3"/>
    <w:rsid w:val="0051721C"/>
    <w:rsid w:val="00517770"/>
    <w:rsid w:val="00522E43"/>
    <w:rsid w:val="00523C5F"/>
    <w:rsid w:val="00525709"/>
    <w:rsid w:val="00526523"/>
    <w:rsid w:val="00526C20"/>
    <w:rsid w:val="005276EB"/>
    <w:rsid w:val="0052790C"/>
    <w:rsid w:val="00531330"/>
    <w:rsid w:val="00531613"/>
    <w:rsid w:val="00533A43"/>
    <w:rsid w:val="0053423C"/>
    <w:rsid w:val="005343CA"/>
    <w:rsid w:val="00536037"/>
    <w:rsid w:val="00537B30"/>
    <w:rsid w:val="00540429"/>
    <w:rsid w:val="00542110"/>
    <w:rsid w:val="00543925"/>
    <w:rsid w:val="00545885"/>
    <w:rsid w:val="00546190"/>
    <w:rsid w:val="0054637D"/>
    <w:rsid w:val="005470C5"/>
    <w:rsid w:val="005475CC"/>
    <w:rsid w:val="005532E6"/>
    <w:rsid w:val="00556D04"/>
    <w:rsid w:val="005572D4"/>
    <w:rsid w:val="00557CBB"/>
    <w:rsid w:val="00560956"/>
    <w:rsid w:val="00560F8D"/>
    <w:rsid w:val="00562179"/>
    <w:rsid w:val="00562413"/>
    <w:rsid w:val="0056250C"/>
    <w:rsid w:val="00564D61"/>
    <w:rsid w:val="005660E4"/>
    <w:rsid w:val="00567E66"/>
    <w:rsid w:val="00571494"/>
    <w:rsid w:val="00571CAB"/>
    <w:rsid w:val="00571DBC"/>
    <w:rsid w:val="005732E4"/>
    <w:rsid w:val="00573E87"/>
    <w:rsid w:val="00575A29"/>
    <w:rsid w:val="00576751"/>
    <w:rsid w:val="00576BED"/>
    <w:rsid w:val="005806DF"/>
    <w:rsid w:val="00583DC4"/>
    <w:rsid w:val="00584BF8"/>
    <w:rsid w:val="00585A62"/>
    <w:rsid w:val="00594133"/>
    <w:rsid w:val="005942C4"/>
    <w:rsid w:val="005945E2"/>
    <w:rsid w:val="00594759"/>
    <w:rsid w:val="0059735B"/>
    <w:rsid w:val="005A04F6"/>
    <w:rsid w:val="005A070A"/>
    <w:rsid w:val="005A310D"/>
    <w:rsid w:val="005A3229"/>
    <w:rsid w:val="005A36B8"/>
    <w:rsid w:val="005A397E"/>
    <w:rsid w:val="005A62C8"/>
    <w:rsid w:val="005A7FAC"/>
    <w:rsid w:val="005A7FC9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AEE"/>
    <w:rsid w:val="005C5A0C"/>
    <w:rsid w:val="005C5A42"/>
    <w:rsid w:val="005C5FA8"/>
    <w:rsid w:val="005C6297"/>
    <w:rsid w:val="005D0221"/>
    <w:rsid w:val="005D02C1"/>
    <w:rsid w:val="005D124C"/>
    <w:rsid w:val="005D69A8"/>
    <w:rsid w:val="005D700E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43EC"/>
    <w:rsid w:val="005F7236"/>
    <w:rsid w:val="00602139"/>
    <w:rsid w:val="006046A0"/>
    <w:rsid w:val="006052C0"/>
    <w:rsid w:val="00605B29"/>
    <w:rsid w:val="00605C42"/>
    <w:rsid w:val="00606ED1"/>
    <w:rsid w:val="0061043C"/>
    <w:rsid w:val="006106CF"/>
    <w:rsid w:val="00612304"/>
    <w:rsid w:val="006170F9"/>
    <w:rsid w:val="00620319"/>
    <w:rsid w:val="006205A6"/>
    <w:rsid w:val="00621702"/>
    <w:rsid w:val="00622673"/>
    <w:rsid w:val="00622AD6"/>
    <w:rsid w:val="0062373C"/>
    <w:rsid w:val="006365D4"/>
    <w:rsid w:val="00636C10"/>
    <w:rsid w:val="006457DD"/>
    <w:rsid w:val="00645ABF"/>
    <w:rsid w:val="00651685"/>
    <w:rsid w:val="0065259C"/>
    <w:rsid w:val="00656037"/>
    <w:rsid w:val="0065626E"/>
    <w:rsid w:val="00657692"/>
    <w:rsid w:val="006611B8"/>
    <w:rsid w:val="00663DC2"/>
    <w:rsid w:val="00666525"/>
    <w:rsid w:val="00666AE7"/>
    <w:rsid w:val="006676E5"/>
    <w:rsid w:val="00667AC3"/>
    <w:rsid w:val="006706A7"/>
    <w:rsid w:val="0067090D"/>
    <w:rsid w:val="006709A1"/>
    <w:rsid w:val="006711C2"/>
    <w:rsid w:val="00671B22"/>
    <w:rsid w:val="00672E43"/>
    <w:rsid w:val="00674EA3"/>
    <w:rsid w:val="00675C3C"/>
    <w:rsid w:val="00676B48"/>
    <w:rsid w:val="00676F73"/>
    <w:rsid w:val="006771B0"/>
    <w:rsid w:val="00677DAC"/>
    <w:rsid w:val="006822C7"/>
    <w:rsid w:val="0068238B"/>
    <w:rsid w:val="006829C5"/>
    <w:rsid w:val="0068589F"/>
    <w:rsid w:val="006904B8"/>
    <w:rsid w:val="00691242"/>
    <w:rsid w:val="00691A33"/>
    <w:rsid w:val="0069253C"/>
    <w:rsid w:val="00692A44"/>
    <w:rsid w:val="0069309F"/>
    <w:rsid w:val="0069339C"/>
    <w:rsid w:val="00694923"/>
    <w:rsid w:val="00697F3C"/>
    <w:rsid w:val="006A1B88"/>
    <w:rsid w:val="006A2E98"/>
    <w:rsid w:val="006A32EE"/>
    <w:rsid w:val="006A7952"/>
    <w:rsid w:val="006B4EEC"/>
    <w:rsid w:val="006B6858"/>
    <w:rsid w:val="006B6D28"/>
    <w:rsid w:val="006B7199"/>
    <w:rsid w:val="006B7C94"/>
    <w:rsid w:val="006C1EF1"/>
    <w:rsid w:val="006C2A76"/>
    <w:rsid w:val="006C2F9C"/>
    <w:rsid w:val="006C4D7F"/>
    <w:rsid w:val="006C5962"/>
    <w:rsid w:val="006C662C"/>
    <w:rsid w:val="006D0A77"/>
    <w:rsid w:val="006D2A0D"/>
    <w:rsid w:val="006D3E36"/>
    <w:rsid w:val="006E100B"/>
    <w:rsid w:val="006E1E6E"/>
    <w:rsid w:val="006E2476"/>
    <w:rsid w:val="006E6366"/>
    <w:rsid w:val="006E672D"/>
    <w:rsid w:val="006E7643"/>
    <w:rsid w:val="006F112A"/>
    <w:rsid w:val="006F1282"/>
    <w:rsid w:val="006F33F8"/>
    <w:rsid w:val="006F4079"/>
    <w:rsid w:val="006F4112"/>
    <w:rsid w:val="006F5DFD"/>
    <w:rsid w:val="006F63B7"/>
    <w:rsid w:val="006F7001"/>
    <w:rsid w:val="006F717E"/>
    <w:rsid w:val="006F7600"/>
    <w:rsid w:val="00701D87"/>
    <w:rsid w:val="0070221E"/>
    <w:rsid w:val="00703F0F"/>
    <w:rsid w:val="00704354"/>
    <w:rsid w:val="00704F70"/>
    <w:rsid w:val="0070578E"/>
    <w:rsid w:val="00706C04"/>
    <w:rsid w:val="00707D82"/>
    <w:rsid w:val="00716A10"/>
    <w:rsid w:val="00722A7D"/>
    <w:rsid w:val="00723985"/>
    <w:rsid w:val="007250F1"/>
    <w:rsid w:val="00725908"/>
    <w:rsid w:val="00732531"/>
    <w:rsid w:val="00734ABB"/>
    <w:rsid w:val="0073687F"/>
    <w:rsid w:val="00737568"/>
    <w:rsid w:val="00740E87"/>
    <w:rsid w:val="007425DB"/>
    <w:rsid w:val="00742BA3"/>
    <w:rsid w:val="00742D00"/>
    <w:rsid w:val="00744294"/>
    <w:rsid w:val="00744757"/>
    <w:rsid w:val="00745721"/>
    <w:rsid w:val="007521C1"/>
    <w:rsid w:val="0075501B"/>
    <w:rsid w:val="00755236"/>
    <w:rsid w:val="00755860"/>
    <w:rsid w:val="00760226"/>
    <w:rsid w:val="007609B3"/>
    <w:rsid w:val="00761D90"/>
    <w:rsid w:val="007626D5"/>
    <w:rsid w:val="00763075"/>
    <w:rsid w:val="00765995"/>
    <w:rsid w:val="0076611A"/>
    <w:rsid w:val="00770AE2"/>
    <w:rsid w:val="00773178"/>
    <w:rsid w:val="0078052B"/>
    <w:rsid w:val="007811CB"/>
    <w:rsid w:val="00784107"/>
    <w:rsid w:val="00785796"/>
    <w:rsid w:val="00785B47"/>
    <w:rsid w:val="00787297"/>
    <w:rsid w:val="00791C59"/>
    <w:rsid w:val="00792F64"/>
    <w:rsid w:val="00792FB3"/>
    <w:rsid w:val="00794260"/>
    <w:rsid w:val="00797B77"/>
    <w:rsid w:val="00797E22"/>
    <w:rsid w:val="007A098E"/>
    <w:rsid w:val="007A0B99"/>
    <w:rsid w:val="007A0BBE"/>
    <w:rsid w:val="007A2695"/>
    <w:rsid w:val="007A39BA"/>
    <w:rsid w:val="007A71E8"/>
    <w:rsid w:val="007B28B0"/>
    <w:rsid w:val="007B4810"/>
    <w:rsid w:val="007B5434"/>
    <w:rsid w:val="007B5573"/>
    <w:rsid w:val="007C1046"/>
    <w:rsid w:val="007C2391"/>
    <w:rsid w:val="007C28C9"/>
    <w:rsid w:val="007C2EDF"/>
    <w:rsid w:val="007C4D95"/>
    <w:rsid w:val="007D1996"/>
    <w:rsid w:val="007D1B69"/>
    <w:rsid w:val="007D23B1"/>
    <w:rsid w:val="007D35BE"/>
    <w:rsid w:val="007D4056"/>
    <w:rsid w:val="007D4866"/>
    <w:rsid w:val="007D5136"/>
    <w:rsid w:val="007E05AF"/>
    <w:rsid w:val="007E0786"/>
    <w:rsid w:val="007E2352"/>
    <w:rsid w:val="007E2476"/>
    <w:rsid w:val="007E38E8"/>
    <w:rsid w:val="007E5FE5"/>
    <w:rsid w:val="007E791A"/>
    <w:rsid w:val="007F03C0"/>
    <w:rsid w:val="007F070E"/>
    <w:rsid w:val="007F08CA"/>
    <w:rsid w:val="007F0D74"/>
    <w:rsid w:val="007F1AF7"/>
    <w:rsid w:val="007F3364"/>
    <w:rsid w:val="007F3E26"/>
    <w:rsid w:val="007F5774"/>
    <w:rsid w:val="007F6064"/>
    <w:rsid w:val="008017C7"/>
    <w:rsid w:val="00801D50"/>
    <w:rsid w:val="00804ECD"/>
    <w:rsid w:val="008054E7"/>
    <w:rsid w:val="008073BE"/>
    <w:rsid w:val="00813003"/>
    <w:rsid w:val="00814410"/>
    <w:rsid w:val="00815A32"/>
    <w:rsid w:val="00815C87"/>
    <w:rsid w:val="00815FC9"/>
    <w:rsid w:val="0081623E"/>
    <w:rsid w:val="00820AF7"/>
    <w:rsid w:val="00822668"/>
    <w:rsid w:val="00826061"/>
    <w:rsid w:val="00833D8B"/>
    <w:rsid w:val="00835CD4"/>
    <w:rsid w:val="0083624B"/>
    <w:rsid w:val="0084245C"/>
    <w:rsid w:val="00843AF5"/>
    <w:rsid w:val="0084515D"/>
    <w:rsid w:val="00850B67"/>
    <w:rsid w:val="00851664"/>
    <w:rsid w:val="00851D08"/>
    <w:rsid w:val="00852141"/>
    <w:rsid w:val="00853C01"/>
    <w:rsid w:val="00854E1A"/>
    <w:rsid w:val="00857971"/>
    <w:rsid w:val="00863134"/>
    <w:rsid w:val="00866A4C"/>
    <w:rsid w:val="00870DE3"/>
    <w:rsid w:val="00871B59"/>
    <w:rsid w:val="00872695"/>
    <w:rsid w:val="008726DF"/>
    <w:rsid w:val="00875322"/>
    <w:rsid w:val="008817FE"/>
    <w:rsid w:val="00882550"/>
    <w:rsid w:val="008826D6"/>
    <w:rsid w:val="00882C5B"/>
    <w:rsid w:val="008831CE"/>
    <w:rsid w:val="00884860"/>
    <w:rsid w:val="00885115"/>
    <w:rsid w:val="008871DB"/>
    <w:rsid w:val="00891AB9"/>
    <w:rsid w:val="00891E55"/>
    <w:rsid w:val="00891F48"/>
    <w:rsid w:val="00894BC0"/>
    <w:rsid w:val="00894CBE"/>
    <w:rsid w:val="008972C6"/>
    <w:rsid w:val="00897777"/>
    <w:rsid w:val="008A20D3"/>
    <w:rsid w:val="008A5243"/>
    <w:rsid w:val="008A6DD1"/>
    <w:rsid w:val="008B6EF1"/>
    <w:rsid w:val="008C0A82"/>
    <w:rsid w:val="008C188C"/>
    <w:rsid w:val="008C47D5"/>
    <w:rsid w:val="008C79C1"/>
    <w:rsid w:val="008D1FB2"/>
    <w:rsid w:val="008D257F"/>
    <w:rsid w:val="008D2D1A"/>
    <w:rsid w:val="008D68BE"/>
    <w:rsid w:val="008D7242"/>
    <w:rsid w:val="008E1141"/>
    <w:rsid w:val="008E294C"/>
    <w:rsid w:val="008E5A77"/>
    <w:rsid w:val="008E78EF"/>
    <w:rsid w:val="008E7CAD"/>
    <w:rsid w:val="008F036C"/>
    <w:rsid w:val="008F0CD3"/>
    <w:rsid w:val="008F490A"/>
    <w:rsid w:val="008F4CE7"/>
    <w:rsid w:val="008F775F"/>
    <w:rsid w:val="00900445"/>
    <w:rsid w:val="00900C54"/>
    <w:rsid w:val="009011B0"/>
    <w:rsid w:val="00901332"/>
    <w:rsid w:val="009015DB"/>
    <w:rsid w:val="00901C1A"/>
    <w:rsid w:val="009042AB"/>
    <w:rsid w:val="00904471"/>
    <w:rsid w:val="00906965"/>
    <w:rsid w:val="0090733E"/>
    <w:rsid w:val="009075E4"/>
    <w:rsid w:val="009078E6"/>
    <w:rsid w:val="00912F15"/>
    <w:rsid w:val="00912F3A"/>
    <w:rsid w:val="00913696"/>
    <w:rsid w:val="00913C09"/>
    <w:rsid w:val="00915701"/>
    <w:rsid w:val="0092167E"/>
    <w:rsid w:val="00922073"/>
    <w:rsid w:val="00923C48"/>
    <w:rsid w:val="00925688"/>
    <w:rsid w:val="0092765F"/>
    <w:rsid w:val="00930016"/>
    <w:rsid w:val="00933AB3"/>
    <w:rsid w:val="009343BB"/>
    <w:rsid w:val="00934BFA"/>
    <w:rsid w:val="00936C29"/>
    <w:rsid w:val="009378B7"/>
    <w:rsid w:val="00940686"/>
    <w:rsid w:val="00941BFC"/>
    <w:rsid w:val="0094306A"/>
    <w:rsid w:val="00944EC0"/>
    <w:rsid w:val="0094784B"/>
    <w:rsid w:val="00952202"/>
    <w:rsid w:val="009523C5"/>
    <w:rsid w:val="00954BC4"/>
    <w:rsid w:val="00954D80"/>
    <w:rsid w:val="009552DB"/>
    <w:rsid w:val="00957818"/>
    <w:rsid w:val="00957AC8"/>
    <w:rsid w:val="00960B8B"/>
    <w:rsid w:val="009616C3"/>
    <w:rsid w:val="00961B0F"/>
    <w:rsid w:val="00964154"/>
    <w:rsid w:val="0096524B"/>
    <w:rsid w:val="00967D62"/>
    <w:rsid w:val="00970B93"/>
    <w:rsid w:val="009771CA"/>
    <w:rsid w:val="00980C0F"/>
    <w:rsid w:val="00986CD2"/>
    <w:rsid w:val="00992903"/>
    <w:rsid w:val="00992AD2"/>
    <w:rsid w:val="009933AC"/>
    <w:rsid w:val="00996DDF"/>
    <w:rsid w:val="009A0068"/>
    <w:rsid w:val="009A0DBB"/>
    <w:rsid w:val="009A271A"/>
    <w:rsid w:val="009A2D36"/>
    <w:rsid w:val="009A5AC3"/>
    <w:rsid w:val="009B1252"/>
    <w:rsid w:val="009B2DE4"/>
    <w:rsid w:val="009B446F"/>
    <w:rsid w:val="009B5F80"/>
    <w:rsid w:val="009B6D49"/>
    <w:rsid w:val="009C12CD"/>
    <w:rsid w:val="009C1735"/>
    <w:rsid w:val="009C3508"/>
    <w:rsid w:val="009C572E"/>
    <w:rsid w:val="009C731D"/>
    <w:rsid w:val="009C76F7"/>
    <w:rsid w:val="009C77F9"/>
    <w:rsid w:val="009D0860"/>
    <w:rsid w:val="009D1430"/>
    <w:rsid w:val="009D24F9"/>
    <w:rsid w:val="009D384F"/>
    <w:rsid w:val="009D43CF"/>
    <w:rsid w:val="009D55F6"/>
    <w:rsid w:val="009D768B"/>
    <w:rsid w:val="009D7828"/>
    <w:rsid w:val="009E445F"/>
    <w:rsid w:val="009E5488"/>
    <w:rsid w:val="009F018B"/>
    <w:rsid w:val="009F0440"/>
    <w:rsid w:val="009F2B96"/>
    <w:rsid w:val="009F3DBF"/>
    <w:rsid w:val="009F5207"/>
    <w:rsid w:val="009F7A7F"/>
    <w:rsid w:val="00A02535"/>
    <w:rsid w:val="00A03C48"/>
    <w:rsid w:val="00A05BDA"/>
    <w:rsid w:val="00A07EDF"/>
    <w:rsid w:val="00A10E4B"/>
    <w:rsid w:val="00A12567"/>
    <w:rsid w:val="00A13468"/>
    <w:rsid w:val="00A14DD5"/>
    <w:rsid w:val="00A159BC"/>
    <w:rsid w:val="00A171BA"/>
    <w:rsid w:val="00A246E0"/>
    <w:rsid w:val="00A24973"/>
    <w:rsid w:val="00A25E8B"/>
    <w:rsid w:val="00A26D26"/>
    <w:rsid w:val="00A27112"/>
    <w:rsid w:val="00A30AF7"/>
    <w:rsid w:val="00A37713"/>
    <w:rsid w:val="00A379F0"/>
    <w:rsid w:val="00A419CC"/>
    <w:rsid w:val="00A43347"/>
    <w:rsid w:val="00A433F6"/>
    <w:rsid w:val="00A43F52"/>
    <w:rsid w:val="00A44463"/>
    <w:rsid w:val="00A446F0"/>
    <w:rsid w:val="00A45411"/>
    <w:rsid w:val="00A467CF"/>
    <w:rsid w:val="00A46913"/>
    <w:rsid w:val="00A47B04"/>
    <w:rsid w:val="00A51B64"/>
    <w:rsid w:val="00A521D7"/>
    <w:rsid w:val="00A52915"/>
    <w:rsid w:val="00A557D1"/>
    <w:rsid w:val="00A614F6"/>
    <w:rsid w:val="00A620AB"/>
    <w:rsid w:val="00A62229"/>
    <w:rsid w:val="00A62D67"/>
    <w:rsid w:val="00A64D55"/>
    <w:rsid w:val="00A65945"/>
    <w:rsid w:val="00A66D07"/>
    <w:rsid w:val="00A678D2"/>
    <w:rsid w:val="00A70640"/>
    <w:rsid w:val="00A719CD"/>
    <w:rsid w:val="00A7355A"/>
    <w:rsid w:val="00A73AEE"/>
    <w:rsid w:val="00A7451F"/>
    <w:rsid w:val="00A77181"/>
    <w:rsid w:val="00A829F8"/>
    <w:rsid w:val="00A83CA0"/>
    <w:rsid w:val="00A87955"/>
    <w:rsid w:val="00A905B8"/>
    <w:rsid w:val="00A91836"/>
    <w:rsid w:val="00A9200B"/>
    <w:rsid w:val="00A92418"/>
    <w:rsid w:val="00A931C2"/>
    <w:rsid w:val="00A939E0"/>
    <w:rsid w:val="00A96D62"/>
    <w:rsid w:val="00AA3196"/>
    <w:rsid w:val="00AA4CB2"/>
    <w:rsid w:val="00AA5405"/>
    <w:rsid w:val="00AA59B1"/>
    <w:rsid w:val="00AB3B97"/>
    <w:rsid w:val="00AB3C81"/>
    <w:rsid w:val="00AB4086"/>
    <w:rsid w:val="00AB6330"/>
    <w:rsid w:val="00AB7087"/>
    <w:rsid w:val="00AB74A8"/>
    <w:rsid w:val="00AC19F4"/>
    <w:rsid w:val="00AC1C5B"/>
    <w:rsid w:val="00AC5EF5"/>
    <w:rsid w:val="00AC7CF5"/>
    <w:rsid w:val="00AD1759"/>
    <w:rsid w:val="00AD6A0D"/>
    <w:rsid w:val="00AD71E5"/>
    <w:rsid w:val="00AD7974"/>
    <w:rsid w:val="00AE0768"/>
    <w:rsid w:val="00AE3421"/>
    <w:rsid w:val="00AE5C9B"/>
    <w:rsid w:val="00AF18FD"/>
    <w:rsid w:val="00AF247B"/>
    <w:rsid w:val="00AF2574"/>
    <w:rsid w:val="00AF2C7F"/>
    <w:rsid w:val="00AF4A59"/>
    <w:rsid w:val="00AF6895"/>
    <w:rsid w:val="00AF7BF9"/>
    <w:rsid w:val="00B004BD"/>
    <w:rsid w:val="00B01F97"/>
    <w:rsid w:val="00B0220A"/>
    <w:rsid w:val="00B0421A"/>
    <w:rsid w:val="00B05DB9"/>
    <w:rsid w:val="00B0629E"/>
    <w:rsid w:val="00B07F2A"/>
    <w:rsid w:val="00B11E67"/>
    <w:rsid w:val="00B128DC"/>
    <w:rsid w:val="00B13549"/>
    <w:rsid w:val="00B15006"/>
    <w:rsid w:val="00B15CFD"/>
    <w:rsid w:val="00B162EE"/>
    <w:rsid w:val="00B2053E"/>
    <w:rsid w:val="00B21761"/>
    <w:rsid w:val="00B21FD5"/>
    <w:rsid w:val="00B229AB"/>
    <w:rsid w:val="00B22D7F"/>
    <w:rsid w:val="00B23CF5"/>
    <w:rsid w:val="00B31086"/>
    <w:rsid w:val="00B31434"/>
    <w:rsid w:val="00B31CB5"/>
    <w:rsid w:val="00B3422E"/>
    <w:rsid w:val="00B3707B"/>
    <w:rsid w:val="00B413C6"/>
    <w:rsid w:val="00B442D3"/>
    <w:rsid w:val="00B445EC"/>
    <w:rsid w:val="00B45D71"/>
    <w:rsid w:val="00B53F1A"/>
    <w:rsid w:val="00B544F8"/>
    <w:rsid w:val="00B548DB"/>
    <w:rsid w:val="00B559D0"/>
    <w:rsid w:val="00B60ED0"/>
    <w:rsid w:val="00B62CB9"/>
    <w:rsid w:val="00B64408"/>
    <w:rsid w:val="00B65D20"/>
    <w:rsid w:val="00B66BBA"/>
    <w:rsid w:val="00B70CF2"/>
    <w:rsid w:val="00B748DD"/>
    <w:rsid w:val="00B765E6"/>
    <w:rsid w:val="00B770D2"/>
    <w:rsid w:val="00B804AE"/>
    <w:rsid w:val="00B81BF0"/>
    <w:rsid w:val="00B82926"/>
    <w:rsid w:val="00B82D74"/>
    <w:rsid w:val="00B83804"/>
    <w:rsid w:val="00B83E51"/>
    <w:rsid w:val="00B84EA2"/>
    <w:rsid w:val="00B86D97"/>
    <w:rsid w:val="00B87917"/>
    <w:rsid w:val="00B87FC6"/>
    <w:rsid w:val="00B92123"/>
    <w:rsid w:val="00B926D7"/>
    <w:rsid w:val="00B92DE0"/>
    <w:rsid w:val="00B936C3"/>
    <w:rsid w:val="00B94103"/>
    <w:rsid w:val="00B94BD0"/>
    <w:rsid w:val="00B9742D"/>
    <w:rsid w:val="00BA2965"/>
    <w:rsid w:val="00BA5D31"/>
    <w:rsid w:val="00BA5DFE"/>
    <w:rsid w:val="00BA619D"/>
    <w:rsid w:val="00BA693F"/>
    <w:rsid w:val="00BB308E"/>
    <w:rsid w:val="00BB372D"/>
    <w:rsid w:val="00BB4EC6"/>
    <w:rsid w:val="00BB67D4"/>
    <w:rsid w:val="00BC01BF"/>
    <w:rsid w:val="00BC0C14"/>
    <w:rsid w:val="00BC50C7"/>
    <w:rsid w:val="00BC55F3"/>
    <w:rsid w:val="00BC5806"/>
    <w:rsid w:val="00BC624F"/>
    <w:rsid w:val="00BC7159"/>
    <w:rsid w:val="00BC74A9"/>
    <w:rsid w:val="00BC74EF"/>
    <w:rsid w:val="00BD0193"/>
    <w:rsid w:val="00BD4E74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55C6"/>
    <w:rsid w:val="00BE55CB"/>
    <w:rsid w:val="00BE7E1A"/>
    <w:rsid w:val="00BF29FC"/>
    <w:rsid w:val="00BF33EA"/>
    <w:rsid w:val="00BF3E23"/>
    <w:rsid w:val="00BF7A13"/>
    <w:rsid w:val="00C0092D"/>
    <w:rsid w:val="00C010FB"/>
    <w:rsid w:val="00C02578"/>
    <w:rsid w:val="00C02E62"/>
    <w:rsid w:val="00C04000"/>
    <w:rsid w:val="00C05FC6"/>
    <w:rsid w:val="00C06DEB"/>
    <w:rsid w:val="00C07F80"/>
    <w:rsid w:val="00C13CB5"/>
    <w:rsid w:val="00C177CF"/>
    <w:rsid w:val="00C21C25"/>
    <w:rsid w:val="00C22550"/>
    <w:rsid w:val="00C31E7C"/>
    <w:rsid w:val="00C32A63"/>
    <w:rsid w:val="00C368A9"/>
    <w:rsid w:val="00C36F8F"/>
    <w:rsid w:val="00C508D5"/>
    <w:rsid w:val="00C51E3C"/>
    <w:rsid w:val="00C55D96"/>
    <w:rsid w:val="00C5641C"/>
    <w:rsid w:val="00C601BD"/>
    <w:rsid w:val="00C61326"/>
    <w:rsid w:val="00C62A4F"/>
    <w:rsid w:val="00C6483B"/>
    <w:rsid w:val="00C670CA"/>
    <w:rsid w:val="00C67922"/>
    <w:rsid w:val="00C67BF7"/>
    <w:rsid w:val="00C721CF"/>
    <w:rsid w:val="00C731E5"/>
    <w:rsid w:val="00C80018"/>
    <w:rsid w:val="00C80FEF"/>
    <w:rsid w:val="00C81233"/>
    <w:rsid w:val="00C818D1"/>
    <w:rsid w:val="00C8238B"/>
    <w:rsid w:val="00C823AA"/>
    <w:rsid w:val="00C833CF"/>
    <w:rsid w:val="00C84546"/>
    <w:rsid w:val="00C94794"/>
    <w:rsid w:val="00C96844"/>
    <w:rsid w:val="00C96953"/>
    <w:rsid w:val="00CA02F1"/>
    <w:rsid w:val="00CA360D"/>
    <w:rsid w:val="00CA3765"/>
    <w:rsid w:val="00CA5862"/>
    <w:rsid w:val="00CA6319"/>
    <w:rsid w:val="00CA6744"/>
    <w:rsid w:val="00CA6AE5"/>
    <w:rsid w:val="00CA75B6"/>
    <w:rsid w:val="00CA7F96"/>
    <w:rsid w:val="00CB1A4E"/>
    <w:rsid w:val="00CB305C"/>
    <w:rsid w:val="00CB5503"/>
    <w:rsid w:val="00CB59BF"/>
    <w:rsid w:val="00CB641E"/>
    <w:rsid w:val="00CC258D"/>
    <w:rsid w:val="00CC3110"/>
    <w:rsid w:val="00CC4AFF"/>
    <w:rsid w:val="00CC4C1C"/>
    <w:rsid w:val="00CC4F75"/>
    <w:rsid w:val="00CC64D9"/>
    <w:rsid w:val="00CC7BC7"/>
    <w:rsid w:val="00CD038F"/>
    <w:rsid w:val="00CD3B3C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F30BC"/>
    <w:rsid w:val="00CF5283"/>
    <w:rsid w:val="00CF567F"/>
    <w:rsid w:val="00D01086"/>
    <w:rsid w:val="00D01608"/>
    <w:rsid w:val="00D036E5"/>
    <w:rsid w:val="00D04164"/>
    <w:rsid w:val="00D05CE9"/>
    <w:rsid w:val="00D076BB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280D"/>
    <w:rsid w:val="00D33EC1"/>
    <w:rsid w:val="00D340E3"/>
    <w:rsid w:val="00D3421D"/>
    <w:rsid w:val="00D3521F"/>
    <w:rsid w:val="00D3545A"/>
    <w:rsid w:val="00D3795E"/>
    <w:rsid w:val="00D40BCA"/>
    <w:rsid w:val="00D46F4C"/>
    <w:rsid w:val="00D4716E"/>
    <w:rsid w:val="00D47F5E"/>
    <w:rsid w:val="00D50C6F"/>
    <w:rsid w:val="00D51933"/>
    <w:rsid w:val="00D52477"/>
    <w:rsid w:val="00D550DD"/>
    <w:rsid w:val="00D62A68"/>
    <w:rsid w:val="00D67AE3"/>
    <w:rsid w:val="00D70662"/>
    <w:rsid w:val="00D724D6"/>
    <w:rsid w:val="00D767B7"/>
    <w:rsid w:val="00D76B1F"/>
    <w:rsid w:val="00D803BA"/>
    <w:rsid w:val="00D81237"/>
    <w:rsid w:val="00D81A38"/>
    <w:rsid w:val="00D8253E"/>
    <w:rsid w:val="00D8254C"/>
    <w:rsid w:val="00D8283F"/>
    <w:rsid w:val="00D8300A"/>
    <w:rsid w:val="00D842CD"/>
    <w:rsid w:val="00D8444F"/>
    <w:rsid w:val="00D855E5"/>
    <w:rsid w:val="00D85FAA"/>
    <w:rsid w:val="00D900D2"/>
    <w:rsid w:val="00D90249"/>
    <w:rsid w:val="00D91207"/>
    <w:rsid w:val="00D91E2E"/>
    <w:rsid w:val="00D9550F"/>
    <w:rsid w:val="00DA1153"/>
    <w:rsid w:val="00DA29BA"/>
    <w:rsid w:val="00DA59F3"/>
    <w:rsid w:val="00DA5B9C"/>
    <w:rsid w:val="00DA743C"/>
    <w:rsid w:val="00DB0454"/>
    <w:rsid w:val="00DB090D"/>
    <w:rsid w:val="00DB1E43"/>
    <w:rsid w:val="00DB2042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533"/>
    <w:rsid w:val="00DD48E0"/>
    <w:rsid w:val="00DD7757"/>
    <w:rsid w:val="00DE0686"/>
    <w:rsid w:val="00DE142C"/>
    <w:rsid w:val="00DE3576"/>
    <w:rsid w:val="00DE389D"/>
    <w:rsid w:val="00DE4358"/>
    <w:rsid w:val="00DE4B34"/>
    <w:rsid w:val="00DE6A2A"/>
    <w:rsid w:val="00DF1D21"/>
    <w:rsid w:val="00DF1FE3"/>
    <w:rsid w:val="00DF2081"/>
    <w:rsid w:val="00DF2921"/>
    <w:rsid w:val="00DF36A5"/>
    <w:rsid w:val="00DF64D9"/>
    <w:rsid w:val="00E02440"/>
    <w:rsid w:val="00E0636E"/>
    <w:rsid w:val="00E0777E"/>
    <w:rsid w:val="00E1033A"/>
    <w:rsid w:val="00E108F6"/>
    <w:rsid w:val="00E1336C"/>
    <w:rsid w:val="00E1515E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41BC"/>
    <w:rsid w:val="00E349CF"/>
    <w:rsid w:val="00E354B7"/>
    <w:rsid w:val="00E369C9"/>
    <w:rsid w:val="00E4141E"/>
    <w:rsid w:val="00E41431"/>
    <w:rsid w:val="00E4235E"/>
    <w:rsid w:val="00E42FF9"/>
    <w:rsid w:val="00E43C45"/>
    <w:rsid w:val="00E43C5D"/>
    <w:rsid w:val="00E44716"/>
    <w:rsid w:val="00E44D04"/>
    <w:rsid w:val="00E466E1"/>
    <w:rsid w:val="00E46865"/>
    <w:rsid w:val="00E468AF"/>
    <w:rsid w:val="00E512CB"/>
    <w:rsid w:val="00E51869"/>
    <w:rsid w:val="00E523EE"/>
    <w:rsid w:val="00E52636"/>
    <w:rsid w:val="00E532B4"/>
    <w:rsid w:val="00E562D3"/>
    <w:rsid w:val="00E605BA"/>
    <w:rsid w:val="00E62A85"/>
    <w:rsid w:val="00E63B7B"/>
    <w:rsid w:val="00E64987"/>
    <w:rsid w:val="00E64A70"/>
    <w:rsid w:val="00E65D3D"/>
    <w:rsid w:val="00E67759"/>
    <w:rsid w:val="00E70090"/>
    <w:rsid w:val="00E70322"/>
    <w:rsid w:val="00E709B9"/>
    <w:rsid w:val="00E70C48"/>
    <w:rsid w:val="00E7276B"/>
    <w:rsid w:val="00E72B05"/>
    <w:rsid w:val="00E73CA7"/>
    <w:rsid w:val="00E74963"/>
    <w:rsid w:val="00E74CF6"/>
    <w:rsid w:val="00E7684A"/>
    <w:rsid w:val="00E81431"/>
    <w:rsid w:val="00E832E5"/>
    <w:rsid w:val="00E83C0F"/>
    <w:rsid w:val="00E861E6"/>
    <w:rsid w:val="00E87079"/>
    <w:rsid w:val="00E90262"/>
    <w:rsid w:val="00E90720"/>
    <w:rsid w:val="00E923DA"/>
    <w:rsid w:val="00E9434B"/>
    <w:rsid w:val="00E95E7B"/>
    <w:rsid w:val="00E96D17"/>
    <w:rsid w:val="00E97610"/>
    <w:rsid w:val="00EA1057"/>
    <w:rsid w:val="00EA1D4B"/>
    <w:rsid w:val="00EA3407"/>
    <w:rsid w:val="00EA77F8"/>
    <w:rsid w:val="00EA7B95"/>
    <w:rsid w:val="00EB11C1"/>
    <w:rsid w:val="00EB2670"/>
    <w:rsid w:val="00EB3244"/>
    <w:rsid w:val="00EB642D"/>
    <w:rsid w:val="00EC2426"/>
    <w:rsid w:val="00EC2526"/>
    <w:rsid w:val="00EC2791"/>
    <w:rsid w:val="00EC2C7B"/>
    <w:rsid w:val="00EC7BCF"/>
    <w:rsid w:val="00ED4335"/>
    <w:rsid w:val="00ED566E"/>
    <w:rsid w:val="00ED6572"/>
    <w:rsid w:val="00ED6CB3"/>
    <w:rsid w:val="00ED7B60"/>
    <w:rsid w:val="00EE06FF"/>
    <w:rsid w:val="00EE075D"/>
    <w:rsid w:val="00EE51CB"/>
    <w:rsid w:val="00EE56C8"/>
    <w:rsid w:val="00EE6E8F"/>
    <w:rsid w:val="00EF134B"/>
    <w:rsid w:val="00EF1DFF"/>
    <w:rsid w:val="00EF2425"/>
    <w:rsid w:val="00EF30E9"/>
    <w:rsid w:val="00EF4F3A"/>
    <w:rsid w:val="00EF6D9D"/>
    <w:rsid w:val="00F00F56"/>
    <w:rsid w:val="00F00FC1"/>
    <w:rsid w:val="00F05888"/>
    <w:rsid w:val="00F06965"/>
    <w:rsid w:val="00F12A6B"/>
    <w:rsid w:val="00F139A4"/>
    <w:rsid w:val="00F157EE"/>
    <w:rsid w:val="00F17398"/>
    <w:rsid w:val="00F20F46"/>
    <w:rsid w:val="00F210FE"/>
    <w:rsid w:val="00F219A6"/>
    <w:rsid w:val="00F26DF0"/>
    <w:rsid w:val="00F27B07"/>
    <w:rsid w:val="00F30924"/>
    <w:rsid w:val="00F332AA"/>
    <w:rsid w:val="00F34012"/>
    <w:rsid w:val="00F341C6"/>
    <w:rsid w:val="00F34BAF"/>
    <w:rsid w:val="00F3516F"/>
    <w:rsid w:val="00F357DD"/>
    <w:rsid w:val="00F360B6"/>
    <w:rsid w:val="00F402FA"/>
    <w:rsid w:val="00F436C7"/>
    <w:rsid w:val="00F4434C"/>
    <w:rsid w:val="00F46FA6"/>
    <w:rsid w:val="00F474C9"/>
    <w:rsid w:val="00F50E44"/>
    <w:rsid w:val="00F51B62"/>
    <w:rsid w:val="00F52B17"/>
    <w:rsid w:val="00F55220"/>
    <w:rsid w:val="00F566DD"/>
    <w:rsid w:val="00F56DCA"/>
    <w:rsid w:val="00F619F4"/>
    <w:rsid w:val="00F61DDF"/>
    <w:rsid w:val="00F63181"/>
    <w:rsid w:val="00F636CB"/>
    <w:rsid w:val="00F6514A"/>
    <w:rsid w:val="00F6561A"/>
    <w:rsid w:val="00F66068"/>
    <w:rsid w:val="00F665FC"/>
    <w:rsid w:val="00F72C2A"/>
    <w:rsid w:val="00F74522"/>
    <w:rsid w:val="00F76739"/>
    <w:rsid w:val="00F7718F"/>
    <w:rsid w:val="00F77487"/>
    <w:rsid w:val="00F839C6"/>
    <w:rsid w:val="00F8604A"/>
    <w:rsid w:val="00F866AE"/>
    <w:rsid w:val="00F90A4A"/>
    <w:rsid w:val="00F9441A"/>
    <w:rsid w:val="00F94CDB"/>
    <w:rsid w:val="00F962BC"/>
    <w:rsid w:val="00F97C5C"/>
    <w:rsid w:val="00FA1E45"/>
    <w:rsid w:val="00FA2C4B"/>
    <w:rsid w:val="00FA4B70"/>
    <w:rsid w:val="00FA7793"/>
    <w:rsid w:val="00FB10EC"/>
    <w:rsid w:val="00FB2590"/>
    <w:rsid w:val="00FB6194"/>
    <w:rsid w:val="00FB7234"/>
    <w:rsid w:val="00FC0728"/>
    <w:rsid w:val="00FC07DC"/>
    <w:rsid w:val="00FC10FD"/>
    <w:rsid w:val="00FC4D3B"/>
    <w:rsid w:val="00FC5924"/>
    <w:rsid w:val="00FC6AE3"/>
    <w:rsid w:val="00FC6F11"/>
    <w:rsid w:val="00FD030E"/>
    <w:rsid w:val="00FD1652"/>
    <w:rsid w:val="00FD3EC5"/>
    <w:rsid w:val="00FD63E4"/>
    <w:rsid w:val="00FD7BFE"/>
    <w:rsid w:val="00FE02C2"/>
    <w:rsid w:val="00FE0384"/>
    <w:rsid w:val="00FE075D"/>
    <w:rsid w:val="00FE18C7"/>
    <w:rsid w:val="00FE1EB7"/>
    <w:rsid w:val="00FE1EC6"/>
    <w:rsid w:val="00FE50BF"/>
    <w:rsid w:val="00FE6905"/>
    <w:rsid w:val="00FF0326"/>
    <w:rsid w:val="00FF0A7B"/>
    <w:rsid w:val="00FF0F1D"/>
    <w:rsid w:val="00FF145B"/>
    <w:rsid w:val="00FF157B"/>
    <w:rsid w:val="00FF2AFC"/>
    <w:rsid w:val="00FF2EA8"/>
    <w:rsid w:val="00FF3E5D"/>
    <w:rsid w:val="00FF5C9F"/>
    <w:rsid w:val="00FF6226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BFA"/>
    <w:rPr>
      <w:rFonts w:ascii="Arial" w:eastAsia="Times New Roman" w:hAnsi="Arial"/>
    </w:rPr>
  </w:style>
  <w:style w:type="paragraph" w:styleId="berschrift1">
    <w:name w:val="heading 1"/>
    <w:basedOn w:val="Standard"/>
    <w:link w:val="berschrift1Zch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0D02BD"/>
    <w:rPr>
      <w:sz w:val="22"/>
    </w:rPr>
  </w:style>
  <w:style w:type="character" w:customStyle="1" w:styleId="TextkrperZchn">
    <w:name w:val="Textkörper Zch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ch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7C104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Hyper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4D61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chn">
    <w:name w:val="Überschrift 1 Zch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Fet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5409</CharactersWithSpaces>
  <SharedDoc>false</SharedDoc>
  <HyperlinkBase/>
  <HLinks>
    <vt:vector size="12" baseType="variant"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  <vt:variant>
        <vt:i4>1638422</vt:i4>
      </vt:variant>
      <vt:variant>
        <vt:i4>0</vt:i4>
      </vt:variant>
      <vt:variant>
        <vt:i4>0</vt:i4>
      </vt:variant>
      <vt:variant>
        <vt:i4>5</vt:i4>
      </vt:variant>
      <vt:variant>
        <vt:lpwstr>http://www.sicher-besser.com/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janin.dorloff</cp:lastModifiedBy>
  <cp:revision>3</cp:revision>
  <cp:lastPrinted>2016-05-24T06:30:00Z</cp:lastPrinted>
  <dcterms:created xsi:type="dcterms:W3CDTF">2016-11-07T14:28:00Z</dcterms:created>
  <dcterms:modified xsi:type="dcterms:W3CDTF">2016-11-10T14:36:00Z</dcterms:modified>
</cp:coreProperties>
</file>