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1D0CF" w14:textId="77777777" w:rsidR="00543A0C" w:rsidRPr="00FD6868"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r w:rsidR="008E0C5E" w:rsidRPr="00FD6868">
        <w:t>Presseinformation</w:t>
      </w:r>
    </w:p>
    <w:p w14:paraId="51444886" w14:textId="44510C38" w:rsidR="0002722C" w:rsidRPr="00FD6868" w:rsidRDefault="00DD3452" w:rsidP="008E0C5E">
      <w:pPr>
        <w:pStyle w:val="Subhead"/>
      </w:pPr>
      <w:r>
        <w:t>ORGINAL</w:t>
      </w:r>
      <w:r w:rsidR="008C272A">
        <w:t xml:space="preserve">, </w:t>
      </w:r>
      <w:r>
        <w:t>COMFORT</w:t>
      </w:r>
      <w:r w:rsidR="008C272A">
        <w:t xml:space="preserve">, </w:t>
      </w:r>
      <w:r>
        <w:t>READY</w:t>
      </w:r>
    </w:p>
    <w:p w14:paraId="439F26C7" w14:textId="09196DC0" w:rsidR="0002722C" w:rsidRPr="00FD6868" w:rsidRDefault="00575B4A" w:rsidP="00233E0A">
      <w:pPr>
        <w:pStyle w:val="Headline"/>
      </w:pPr>
      <w:r>
        <w:t>Verstärkung für den 828er: Ardex bringt neue Wandspachtelmassen auf den Markt</w:t>
      </w:r>
    </w:p>
    <w:p w14:paraId="4B9F81ED" w14:textId="442FB5A7" w:rsidR="0002722C" w:rsidRPr="00D20AE1" w:rsidRDefault="00233E0A" w:rsidP="00985C83">
      <w:pPr>
        <w:pStyle w:val="Datum"/>
      </w:pPr>
      <w:r w:rsidRPr="00D20AE1">
        <w:t xml:space="preserve">Witten, </w:t>
      </w:r>
      <w:sdt>
        <w:sdtPr>
          <w:alias w:val="Datum"/>
          <w:tag w:val="Datum"/>
          <w:id w:val="-691528515"/>
          <w:placeholder>
            <w:docPart w:val="FBE1EC752DF643FE886052EBA2090F61"/>
          </w:placeholder>
          <w:date w:fullDate="2019-03-12T00:00:00Z">
            <w:dateFormat w:val="d. MMMM yyyy"/>
            <w:lid w:val="de-DE"/>
            <w:storeMappedDataAs w:val="dateTime"/>
            <w:calendar w:val="gregorian"/>
          </w:date>
        </w:sdtPr>
        <w:sdtEndPr/>
        <w:sdtContent>
          <w:r w:rsidR="008226E3">
            <w:t>12</w:t>
          </w:r>
          <w:r w:rsidR="00524004">
            <w:t>. März 2019</w:t>
          </w:r>
        </w:sdtContent>
      </w:sdt>
      <w:r w:rsidRPr="00D20AE1">
        <w:t xml:space="preserve">. </w:t>
      </w:r>
      <w:r w:rsidR="00957AEE">
        <w:t>Ein</w:t>
      </w:r>
      <w:r w:rsidR="00D20AE1" w:rsidRPr="00D20AE1">
        <w:t xml:space="preserve"> </w:t>
      </w:r>
      <w:r w:rsidR="00D20AE1">
        <w:t>„</w:t>
      </w:r>
      <w:r w:rsidR="00D20AE1" w:rsidRPr="00D20AE1">
        <w:t>K</w:t>
      </w:r>
      <w:r w:rsidR="00D20AE1">
        <w:t xml:space="preserve">lassiker“ </w:t>
      </w:r>
      <w:r w:rsidR="00931CCD">
        <w:t xml:space="preserve">bekommt </w:t>
      </w:r>
      <w:r w:rsidR="006D7667">
        <w:t>Verstärkung</w:t>
      </w:r>
      <w:r w:rsidR="00931CCD">
        <w:t xml:space="preserve">: </w:t>
      </w:r>
      <w:r w:rsidR="00AB377A">
        <w:t>Aus dem</w:t>
      </w:r>
      <w:r w:rsidR="00957AEE">
        <w:t xml:space="preserve"> Wandfüller </w:t>
      </w:r>
      <w:r w:rsidR="00957AEE" w:rsidRPr="00D05366">
        <w:t xml:space="preserve">ARDEX A 828 </w:t>
      </w:r>
      <w:r w:rsidR="00AB377A" w:rsidRPr="00D05366">
        <w:t xml:space="preserve">ist </w:t>
      </w:r>
      <w:r w:rsidR="004E06EC" w:rsidRPr="00D05366">
        <w:t xml:space="preserve">jetzt </w:t>
      </w:r>
      <w:r w:rsidR="00AB377A" w:rsidRPr="00D05366">
        <w:t xml:space="preserve">eine </w:t>
      </w:r>
      <w:r w:rsidR="00AB377A">
        <w:t>Produktfamilie geworden</w:t>
      </w:r>
      <w:r w:rsidR="00BB4EA4">
        <w:t xml:space="preserve"> – </w:t>
      </w:r>
      <w:r w:rsidR="006878D5">
        <w:t xml:space="preserve">ihm stehen gleich zwei neue </w:t>
      </w:r>
      <w:r w:rsidR="004E32DE">
        <w:t>Spachtel</w:t>
      </w:r>
      <w:r w:rsidR="008F4CD0">
        <w:t>produkte</w:t>
      </w:r>
      <w:r w:rsidR="006878D5">
        <w:t xml:space="preserve"> zur Seite</w:t>
      </w:r>
      <w:r w:rsidR="00BB4EA4">
        <w:t xml:space="preserve">. Der </w:t>
      </w:r>
      <w:r w:rsidR="00957AEE">
        <w:t xml:space="preserve">Ultra-Leichtspachtel </w:t>
      </w:r>
      <w:r w:rsidR="00AB377A">
        <w:t xml:space="preserve">ARDEX A 828 COMFORT </w:t>
      </w:r>
      <w:r w:rsidR="00957AEE">
        <w:t xml:space="preserve">und </w:t>
      </w:r>
      <w:r w:rsidR="00AB377A">
        <w:t xml:space="preserve">der </w:t>
      </w:r>
      <w:r w:rsidR="00184A65">
        <w:t xml:space="preserve">gebrauchsfertige </w:t>
      </w:r>
      <w:r w:rsidR="0067088D">
        <w:t xml:space="preserve">Flächen- und Fugenspachtel </w:t>
      </w:r>
      <w:r w:rsidR="00AB377A">
        <w:t xml:space="preserve">ARDEX A 828 READY </w:t>
      </w:r>
      <w:r w:rsidR="0067088D">
        <w:t>im praktischen Eimer</w:t>
      </w:r>
      <w:r w:rsidR="00BB4EA4">
        <w:t xml:space="preserve"> sind ab 1. </w:t>
      </w:r>
      <w:r w:rsidR="000D4F92">
        <w:t xml:space="preserve">April </w:t>
      </w:r>
      <w:r w:rsidR="00BB4EA4">
        <w:t xml:space="preserve">im Fachhandel erhältlich. </w:t>
      </w:r>
    </w:p>
    <w:p w14:paraId="41482E93" w14:textId="4F52F107" w:rsidR="00604EEB" w:rsidRDefault="00E47661" w:rsidP="00606C1E">
      <w:pPr>
        <w:pStyle w:val="Flietext"/>
        <w:spacing w:after="280"/>
      </w:pPr>
      <w:r w:rsidRPr="00D05366">
        <w:t>Wände g</w:t>
      </w:r>
      <w:r w:rsidR="006D7667" w:rsidRPr="00D05366">
        <w:t xml:space="preserve">lätten und spachteln: </w:t>
      </w:r>
      <w:r w:rsidR="00133BE3" w:rsidRPr="00D05366">
        <w:t xml:space="preserve">Dafür greifen Handwerker seit </w:t>
      </w:r>
      <w:r w:rsidR="00127E5C" w:rsidRPr="00D05366">
        <w:t xml:space="preserve">fast 40 </w:t>
      </w:r>
      <w:r w:rsidR="00133BE3" w:rsidRPr="00D05366">
        <w:t xml:space="preserve">Jahren </w:t>
      </w:r>
      <w:r w:rsidR="002F7168" w:rsidRPr="00D05366">
        <w:t xml:space="preserve">immer wieder </w:t>
      </w:r>
      <w:r w:rsidR="00133BE3">
        <w:t>zu ARDEX A 828</w:t>
      </w:r>
      <w:r w:rsidR="0094430B">
        <w:t>. „</w:t>
      </w:r>
      <w:r w:rsidR="00C54933">
        <w:t xml:space="preserve">Das Produkt ist äußerst beliebt, weil es genau </w:t>
      </w:r>
      <w:r w:rsidR="0009790B">
        <w:t xml:space="preserve">über </w:t>
      </w:r>
      <w:r w:rsidR="00C54933">
        <w:t xml:space="preserve">die Eigenschaften </w:t>
      </w:r>
      <w:r w:rsidR="0009790B">
        <w:t>verfügt</w:t>
      </w:r>
      <w:r w:rsidR="00C54933">
        <w:t xml:space="preserve">, die oft gefordert </w:t>
      </w:r>
      <w:r w:rsidR="009021EB">
        <w:t>sind</w:t>
      </w:r>
      <w:r w:rsidR="00C54933">
        <w:t xml:space="preserve">. So besitzt es eine hohe Füllkraft, fällt nicht bei und lässt sich leicht und zügig </w:t>
      </w:r>
      <w:r w:rsidR="00A90279">
        <w:t>beliebig</w:t>
      </w:r>
      <w:r w:rsidR="00C54933">
        <w:t xml:space="preserve"> dick in nur einem Arbeitsgang auftragen“, sagt </w:t>
      </w:r>
      <w:r w:rsidR="00D05366">
        <w:t xml:space="preserve">Dr. </w:t>
      </w:r>
      <w:r w:rsidR="005401AF">
        <w:t>Julia Soldat, Produk</w:t>
      </w:r>
      <w:r w:rsidR="00D05366">
        <w:t>t</w:t>
      </w:r>
      <w:r w:rsidR="005401AF">
        <w:t xml:space="preserve">managerin </w:t>
      </w:r>
      <w:r w:rsidR="00C54933">
        <w:t xml:space="preserve">bei Ardex. </w:t>
      </w:r>
      <w:r w:rsidR="00C268D3">
        <w:t>Hinzu kommt, dass die Flächen schnell weiterverarbeitet werden können</w:t>
      </w:r>
      <w:r w:rsidR="00A75B37">
        <w:t xml:space="preserve"> und sich gut schleifen lassen.</w:t>
      </w:r>
    </w:p>
    <w:p w14:paraId="20F9FFB3" w14:textId="7A2D447E" w:rsidR="00C268D3" w:rsidRDefault="00700ACA" w:rsidP="00606C1E">
      <w:pPr>
        <w:pStyle w:val="Flietext"/>
        <w:spacing w:after="280"/>
      </w:pPr>
      <w:r w:rsidRPr="00700ACA">
        <w:rPr>
          <w:b/>
        </w:rPr>
        <w:t xml:space="preserve">Verstärkung für </w:t>
      </w:r>
      <w:r w:rsidR="00354DE7">
        <w:rPr>
          <w:b/>
        </w:rPr>
        <w:t>das Original</w:t>
      </w:r>
      <w:r w:rsidR="00FD6868" w:rsidRPr="00700ACA">
        <w:rPr>
          <w:b/>
        </w:rPr>
        <w:br/>
      </w:r>
      <w:r w:rsidR="00184A65">
        <w:t xml:space="preserve">Ardex hat das Original um durchdachte Varianten ergänzt, um den aktuellen Anforderungen gerecht zu werden. </w:t>
      </w:r>
      <w:r w:rsidR="00645FBD">
        <w:t xml:space="preserve">Eine </w:t>
      </w:r>
      <w:r w:rsidR="00721024">
        <w:t xml:space="preserve">dieser </w:t>
      </w:r>
      <w:r w:rsidR="00645FBD">
        <w:t>Neuentwicklung</w:t>
      </w:r>
      <w:r w:rsidR="00721024">
        <w:t>en</w:t>
      </w:r>
      <w:r w:rsidR="00645FBD">
        <w:t xml:space="preserve"> ist </w:t>
      </w:r>
      <w:r w:rsidR="00060AF9">
        <w:t xml:space="preserve">ARDEX A 828 COMFORT. Der Ultra-Leichtspachtel wird im praktischen 15 kg Sack angeboten, ist mit einem handlichen Tragegriff ausgestattet und lässt sich auch in großen Mengen komfortabel anrühren. Ein weiterer Vorteil ist seine hohe Ergiebigkeit. „Mit einem 15 kg Sack können bis zu 22 qm gespachtelt werden“, so Julia Soldat. Zudem lässt sich das Produkt leicht verarbeiten, hat eine lange Verarbeitungszeit von 60 Minuten – und die Nachbearbeitung funktioniert auch ohne Schleifen. Zusätzlich kann ARDEX A 828 COMFORT sogar </w:t>
      </w:r>
      <w:r w:rsidR="00060AF9" w:rsidRPr="00BF0596">
        <w:t>auf tragfähigen Dispersionsfarben und Latexfarben ohne Voranstrich</w:t>
      </w:r>
      <w:r w:rsidR="00060AF9">
        <w:t xml:space="preserve"> eingesetzt werden.</w:t>
      </w:r>
    </w:p>
    <w:p w14:paraId="14DDC52E" w14:textId="4D868E32" w:rsidR="00E824DA" w:rsidRDefault="00C95E1E" w:rsidP="00606C1E">
      <w:pPr>
        <w:pStyle w:val="Flietext"/>
        <w:spacing w:after="280"/>
      </w:pPr>
      <w:r>
        <w:t xml:space="preserve">Der dritte im Bunde ist </w:t>
      </w:r>
      <w:r w:rsidR="00060AF9">
        <w:t>der dispersionsgebundene Flächen- und Fugenspachtel ARDEX A 828 READY. „Wie der Name schon sagt, ist er sofort gebrauchsfertig – ganz ohne Umrühren und auf nahezu allen bauüblichen Untergründen“, erklärt Julia Soldat.</w:t>
      </w:r>
    </w:p>
    <w:p w14:paraId="00BBC35B" w14:textId="0B4011C8" w:rsidR="00604EEB" w:rsidRDefault="004A64D7" w:rsidP="00604EEB">
      <w:pPr>
        <w:pStyle w:val="Zwischenberschrift"/>
      </w:pPr>
      <w:r>
        <w:t>Wandprodukte im Fokus</w:t>
      </w:r>
    </w:p>
    <w:p w14:paraId="582F06B9" w14:textId="3C5E7E01" w:rsidR="00242F08" w:rsidRDefault="004A64D7" w:rsidP="00242F08">
      <w:r>
        <w:t xml:space="preserve">Nachdem im vergangenen Jahr der Schwerpunkt bei Ardex auf Bodenprodukten lag, sind in diesem Jahr die Wandprodukte im Fokus. </w:t>
      </w:r>
      <w:r w:rsidR="005E12D8">
        <w:t>„</w:t>
      </w:r>
      <w:r w:rsidR="00242F08">
        <w:t>ARDEX A</w:t>
      </w:r>
      <w:r w:rsidR="005E12D8">
        <w:t xml:space="preserve"> </w:t>
      </w:r>
      <w:r w:rsidR="00242F08">
        <w:t xml:space="preserve">828 </w:t>
      </w:r>
      <w:r w:rsidR="00303F3A">
        <w:t>–</w:t>
      </w:r>
      <w:r w:rsidR="008645E3">
        <w:t xml:space="preserve"> </w:t>
      </w:r>
      <w:r w:rsidR="00242F08">
        <w:t xml:space="preserve">vielen auch noch bekannt unter dem </w:t>
      </w:r>
      <w:proofErr w:type="spellStart"/>
      <w:r w:rsidR="00242F08">
        <w:t>Altnamen</w:t>
      </w:r>
      <w:proofErr w:type="spellEnd"/>
      <w:r w:rsidR="00242F08">
        <w:t xml:space="preserve"> </w:t>
      </w:r>
      <w:r w:rsidR="00303F3A">
        <w:t>‚</w:t>
      </w:r>
      <w:proofErr w:type="spellStart"/>
      <w:r w:rsidR="00242F08">
        <w:t>Ardumur</w:t>
      </w:r>
      <w:proofErr w:type="spellEnd"/>
      <w:r w:rsidR="00303F3A">
        <w:t xml:space="preserve">‘ – </w:t>
      </w:r>
      <w:r w:rsidR="00242F08">
        <w:t>ist immer noch die</w:t>
      </w:r>
      <w:r w:rsidR="00303F3A">
        <w:t xml:space="preserve"> </w:t>
      </w:r>
      <w:r w:rsidR="00242F08">
        <w:t xml:space="preserve">beste und beliebteste </w:t>
      </w:r>
      <w:r w:rsidR="00242F08">
        <w:lastRenderedPageBreak/>
        <w:t xml:space="preserve">Wandspachtelmasse in Deutschland. Oft kopiert, aber nie erreicht. Wir freuen uns, jetzt mit </w:t>
      </w:r>
      <w:r w:rsidR="005E12D8">
        <w:t xml:space="preserve">ARDEX </w:t>
      </w:r>
      <w:r w:rsidR="00242F08">
        <w:t>A</w:t>
      </w:r>
      <w:r w:rsidR="005E12D8">
        <w:t xml:space="preserve"> </w:t>
      </w:r>
      <w:r w:rsidR="00242F08">
        <w:t xml:space="preserve">828 </w:t>
      </w:r>
      <w:r w:rsidR="00F86B4D">
        <w:t>COMFORT</w:t>
      </w:r>
      <w:r w:rsidR="00242F08">
        <w:t xml:space="preserve"> und</w:t>
      </w:r>
      <w:r w:rsidR="005E12D8">
        <w:t xml:space="preserve"> ARDEX</w:t>
      </w:r>
      <w:r w:rsidR="00242F08">
        <w:t xml:space="preserve"> A</w:t>
      </w:r>
      <w:r w:rsidR="005E12D8">
        <w:t xml:space="preserve"> </w:t>
      </w:r>
      <w:r w:rsidR="00242F08">
        <w:t xml:space="preserve">828 </w:t>
      </w:r>
      <w:r w:rsidR="00F86B4D">
        <w:t>READY</w:t>
      </w:r>
      <w:r w:rsidR="00242F08">
        <w:t xml:space="preserve"> zwei würdige </w:t>
      </w:r>
      <w:r w:rsidR="003477CA">
        <w:t>‚</w:t>
      </w:r>
      <w:r w:rsidR="00242F08">
        <w:t>Geschwister</w:t>
      </w:r>
      <w:r w:rsidR="003477CA">
        <w:t>‘</w:t>
      </w:r>
      <w:r w:rsidR="00242F08">
        <w:t xml:space="preserve"> mit in die Produktfamilie aufnehmen zu können, die dem Zeitgeist entsprechen. Damit geben wir an der Wand nochmal richtig Gas und wollen unsere Position beim Maler- und Trockenbauhandwerk ausbauen</w:t>
      </w:r>
      <w:r w:rsidR="005E12D8">
        <w:t>“, so Dr. Markus Stolper, Leiter Vertrieb &amp; Marketing.</w:t>
      </w:r>
    </w:p>
    <w:p w14:paraId="3CBC913D" w14:textId="77777777" w:rsidR="00303F3A" w:rsidRDefault="00303F3A" w:rsidP="00242F08"/>
    <w:p w14:paraId="250DFA6F" w14:textId="585C201B" w:rsidR="00B6570A" w:rsidRPr="00157F3E" w:rsidRDefault="00775108" w:rsidP="009D270A">
      <w:pPr>
        <w:pStyle w:val="Zwischenberschrift"/>
      </w:pPr>
      <w:r>
        <w:t>Live-Demonstration</w:t>
      </w:r>
      <w:r w:rsidR="003F5236">
        <w:t xml:space="preserve"> </w:t>
      </w:r>
      <w:r w:rsidR="003540EF">
        <w:t xml:space="preserve">auf </w:t>
      </w:r>
      <w:r w:rsidR="00700689">
        <w:t>„</w:t>
      </w:r>
      <w:r w:rsidR="003540EF">
        <w:t xml:space="preserve">der </w:t>
      </w:r>
      <w:r w:rsidR="00700689">
        <w:t xml:space="preserve">Farbe“ </w:t>
      </w:r>
      <w:r w:rsidR="003F5236">
        <w:t xml:space="preserve">in Köln </w:t>
      </w:r>
    </w:p>
    <w:p w14:paraId="5B4C1F29" w14:textId="391596C1" w:rsidR="003540EF" w:rsidRDefault="00775108" w:rsidP="00606C1E">
      <w:pPr>
        <w:pStyle w:val="Flietext"/>
        <w:spacing w:after="280"/>
        <w:rPr>
          <w:b/>
        </w:rPr>
      </w:pPr>
      <w:r>
        <w:t>Wie einfach die neuen Spachtelprodukte anzuwenden sind, zeigt Ardex auf der europäischen Fachmesse FARBE, AUSBAU &amp; FASSADE</w:t>
      </w:r>
      <w:r w:rsidR="00F86B4D">
        <w:t xml:space="preserve"> (FAF)</w:t>
      </w:r>
      <w:r>
        <w:t xml:space="preserve"> vom 20. bis 23. März 2019 in Köln. </w:t>
      </w:r>
      <w:r w:rsidR="00F956B6">
        <w:t xml:space="preserve">In </w:t>
      </w:r>
      <w:r>
        <w:t>Halle 7</w:t>
      </w:r>
      <w:r w:rsidR="00F956B6">
        <w:t>, Stand 329</w:t>
      </w:r>
      <w:r>
        <w:t xml:space="preserve"> können Besucher die</w:t>
      </w:r>
      <w:r w:rsidR="003540EF" w:rsidRPr="00157F3E">
        <w:t xml:space="preserve"> 828er </w:t>
      </w:r>
      <w:r w:rsidR="00700689" w:rsidRPr="00157F3E">
        <w:t xml:space="preserve">live </w:t>
      </w:r>
      <w:r w:rsidR="0013044C" w:rsidRPr="00157F3E">
        <w:t xml:space="preserve">auf der Bühne </w:t>
      </w:r>
      <w:r w:rsidR="00700689" w:rsidRPr="00157F3E">
        <w:t>erleb</w:t>
      </w:r>
      <w:r>
        <w:t>en</w:t>
      </w:r>
      <w:r w:rsidR="003540EF" w:rsidRPr="00157F3E">
        <w:t>.</w:t>
      </w:r>
      <w:r>
        <w:t xml:space="preserve"> Von der Wand zum Boden: Auf der Messe stellt Ardex</w:t>
      </w:r>
      <w:r w:rsidR="0013044C" w:rsidRPr="00775108">
        <w:t xml:space="preserve"> auch </w:t>
      </w:r>
      <w:r>
        <w:t xml:space="preserve">seine </w:t>
      </w:r>
      <w:r w:rsidR="0013044C" w:rsidRPr="00775108">
        <w:t xml:space="preserve">Bodenprodukte </w:t>
      </w:r>
      <w:r>
        <w:t>vor</w:t>
      </w:r>
      <w:r w:rsidR="0013044C" w:rsidRPr="009D270A">
        <w:t>, getreu dem Motto „Deine Meisterleistung an Wand und Boden“.</w:t>
      </w:r>
    </w:p>
    <w:p w14:paraId="7130ED49" w14:textId="213F48BF" w:rsidR="00601279" w:rsidRDefault="00BB2266" w:rsidP="00604EEB">
      <w:pPr>
        <w:pStyle w:val="Flietext"/>
      </w:pPr>
      <w:r w:rsidRPr="00BB2266">
        <w:rPr>
          <w:b/>
        </w:rPr>
        <w:t>Weitere Neuprodukte</w:t>
      </w:r>
      <w:r w:rsidRPr="00BB2266">
        <w:br/>
      </w:r>
      <w:r>
        <w:t>E</w:t>
      </w:r>
      <w:r w:rsidR="00195077">
        <w:t xml:space="preserve">benfalls neu im Wand-Produktsortiment </w:t>
      </w:r>
      <w:r w:rsidR="00601279">
        <w:t>sind</w:t>
      </w:r>
      <w:r w:rsidR="00195077">
        <w:t xml:space="preserve"> der </w:t>
      </w:r>
      <w:proofErr w:type="spellStart"/>
      <w:r w:rsidR="00601279">
        <w:t>Kartuschenspachtel</w:t>
      </w:r>
      <w:proofErr w:type="spellEnd"/>
      <w:r w:rsidR="00601279">
        <w:t xml:space="preserve"> ARDEX RF und der </w:t>
      </w:r>
      <w:proofErr w:type="spellStart"/>
      <w:r w:rsidR="00195077">
        <w:t>Finishspachtel</w:t>
      </w:r>
      <w:proofErr w:type="spellEnd"/>
      <w:r w:rsidR="00195077">
        <w:t xml:space="preserve"> ARDEX A 82</w:t>
      </w:r>
      <w:r w:rsidR="00563EE6">
        <w:t>6</w:t>
      </w:r>
      <w:r w:rsidR="00195077">
        <w:t xml:space="preserve"> READY. „</w:t>
      </w:r>
      <w:r w:rsidR="005B54F1">
        <w:t xml:space="preserve">ARDEX A 826 READY </w:t>
      </w:r>
      <w:r w:rsidR="00EC42E2">
        <w:t>ist das ideale Produkt, um extrem glatte Oberflächen zu erzielen</w:t>
      </w:r>
      <w:r w:rsidR="008E38E9">
        <w:t>“,</w:t>
      </w:r>
      <w:bookmarkStart w:id="1" w:name="_GoBack"/>
      <w:bookmarkEnd w:id="1"/>
      <w:r w:rsidR="00EC42E2">
        <w:t xml:space="preserve"> </w:t>
      </w:r>
      <w:r w:rsidR="00563EE6">
        <w:t xml:space="preserve">erklärt </w:t>
      </w:r>
      <w:r w:rsidR="005401AF">
        <w:t xml:space="preserve">Armin Riedel, Anwendungstechniker </w:t>
      </w:r>
      <w:r w:rsidR="00D22FFA">
        <w:t>bei Ardex</w:t>
      </w:r>
      <w:r w:rsidR="00563EE6">
        <w:t>.</w:t>
      </w:r>
      <w:r w:rsidR="001805C8">
        <w:t xml:space="preserve"> </w:t>
      </w:r>
      <w:r w:rsidR="00EC42E2">
        <w:t xml:space="preserve">Dabei lässt sich </w:t>
      </w:r>
      <w:r w:rsidR="00654C4C">
        <w:t>der Spachtel</w:t>
      </w:r>
      <w:r w:rsidR="00EC42E2">
        <w:t xml:space="preserve"> auf alle gä</w:t>
      </w:r>
      <w:r w:rsidR="00E2010F">
        <w:t>n</w:t>
      </w:r>
      <w:r w:rsidR="00EC42E2">
        <w:t xml:space="preserve">gigen Untergründe ohne Voranstrich einsetzen </w:t>
      </w:r>
      <w:r w:rsidR="00F84DA1">
        <w:t>– und ist sofort gebrauchsfertig.</w:t>
      </w:r>
    </w:p>
    <w:p w14:paraId="6E07E80D" w14:textId="481DC4CD" w:rsidR="00604EEB" w:rsidRDefault="00B73243" w:rsidP="00606C1E">
      <w:pPr>
        <w:pStyle w:val="Flietext"/>
        <w:spacing w:after="280"/>
      </w:pPr>
      <w:r>
        <w:t xml:space="preserve">Der </w:t>
      </w:r>
      <w:proofErr w:type="spellStart"/>
      <w:r>
        <w:t>Kartuschenspachtel</w:t>
      </w:r>
      <w:proofErr w:type="spellEnd"/>
      <w:r>
        <w:t xml:space="preserve"> ARDEX RF </w:t>
      </w:r>
      <w:r w:rsidR="002F670C">
        <w:t>basiert auf Acryldispersion</w:t>
      </w:r>
      <w:r w:rsidR="00FB2564">
        <w:t xml:space="preserve"> und kann für Fugen an Fußleisten, Fenstern und Türzargen oder auch Anschlussfugen im Trockenbau</w:t>
      </w:r>
      <w:r w:rsidR="00B75935">
        <w:t xml:space="preserve"> verwendet werden</w:t>
      </w:r>
      <w:r w:rsidR="00FB2564">
        <w:t>.</w:t>
      </w:r>
      <w:r w:rsidR="00DB57D9">
        <w:t xml:space="preserve"> </w:t>
      </w:r>
      <w:r w:rsidR="00C71F59">
        <w:t xml:space="preserve">Im Vergleich zu herkömmlichen Acrylprodukten ist ARDEX RF </w:t>
      </w:r>
      <w:r w:rsidR="00BA092E">
        <w:t>besonders flexibel, schnell überstreichbar und schleifbar. „Zudem ist das Produkt auch im Außenbereich einsetzbar</w:t>
      </w:r>
      <w:r w:rsidR="00E42D27">
        <w:t>“, so Riedel.</w:t>
      </w:r>
    </w:p>
    <w:p w14:paraId="4C1FABDC" w14:textId="0C452BFB" w:rsidR="00C71F59" w:rsidRDefault="008E5447" w:rsidP="00606C1E">
      <w:pPr>
        <w:pStyle w:val="Flietext"/>
        <w:spacing w:after="260"/>
      </w:pPr>
      <w:r w:rsidRPr="008E5447">
        <w:rPr>
          <w:b/>
        </w:rPr>
        <w:t>Besonders emissionsarm</w:t>
      </w:r>
      <w:r w:rsidRPr="008E5447">
        <w:rPr>
          <w:b/>
        </w:rPr>
        <w:br/>
      </w:r>
      <w:r w:rsidR="00C71F59" w:rsidRPr="00C71F59">
        <w:t xml:space="preserve">Alle Neuprodukte sind als sehr emissionsarm </w:t>
      </w:r>
      <w:r>
        <w:t>und mit</w:t>
      </w:r>
      <w:r w:rsidR="00C71F59" w:rsidRPr="00C71F59">
        <w:t xml:space="preserve"> EMICODE EC 1</w:t>
      </w:r>
      <w:r w:rsidR="00F86B4D">
        <w:t xml:space="preserve"> </w:t>
      </w:r>
      <w:r w:rsidR="00C71F59" w:rsidRPr="00C71F59">
        <w:t xml:space="preserve">PLUS zertifiziert. </w:t>
      </w:r>
      <w:r>
        <w:t xml:space="preserve">„Dadurch </w:t>
      </w:r>
      <w:r w:rsidR="00C71F59" w:rsidRPr="00C71F59">
        <w:t xml:space="preserve">liefern </w:t>
      </w:r>
      <w:r>
        <w:t xml:space="preserve">sie </w:t>
      </w:r>
      <w:r w:rsidR="00C71F59" w:rsidRPr="00C71F59">
        <w:t>einen wertvollen Beitrag zur Beurteilung der Nachhaltigkeit von Gebäuden</w:t>
      </w:r>
      <w:r>
        <w:t xml:space="preserve">, etwa </w:t>
      </w:r>
      <w:r w:rsidR="00C71F59" w:rsidRPr="00C71F59">
        <w:t>in Gebäudezertifizierungen</w:t>
      </w:r>
      <w:r>
        <w:t>“, erklärt Dr. Julia Soldat</w:t>
      </w:r>
      <w:r w:rsidR="00C71F59" w:rsidRPr="00C71F59">
        <w:t>.</w:t>
      </w:r>
    </w:p>
    <w:p w14:paraId="313A7EA8" w14:textId="77777777" w:rsidR="00606C1E" w:rsidRDefault="00042722" w:rsidP="00606C1E">
      <w:pPr>
        <w:pStyle w:val="Flietext"/>
        <w:spacing w:before="120" w:after="0" w:line="300" w:lineRule="auto"/>
        <w:rPr>
          <w:b/>
        </w:rPr>
      </w:pPr>
      <w:r w:rsidRPr="00042722">
        <w:rPr>
          <w:b/>
        </w:rPr>
        <w:t>Die Neuprodukte im Überblick</w:t>
      </w:r>
    </w:p>
    <w:p w14:paraId="506B6BDC" w14:textId="6C7DCD51" w:rsidR="000158AD" w:rsidRPr="004018D6" w:rsidRDefault="000158AD" w:rsidP="00606C1E">
      <w:pPr>
        <w:pStyle w:val="Flietext"/>
        <w:spacing w:before="60" w:after="0" w:line="288" w:lineRule="auto"/>
        <w:rPr>
          <w:b/>
        </w:rPr>
      </w:pPr>
      <w:r w:rsidRPr="003744E6">
        <w:t>ARDEX A 828 READY</w:t>
      </w:r>
      <w:r w:rsidR="00B820F4" w:rsidRPr="003744E6">
        <w:t xml:space="preserve"> Flächen- und Fugenspachtel</w:t>
      </w:r>
    </w:p>
    <w:p w14:paraId="390A1D97" w14:textId="6E911BA0" w:rsidR="000158AD" w:rsidRPr="003744E6" w:rsidRDefault="00BD125B" w:rsidP="00606C1E">
      <w:pPr>
        <w:pStyle w:val="Flietext"/>
        <w:numPr>
          <w:ilvl w:val="0"/>
          <w:numId w:val="2"/>
        </w:numPr>
        <w:spacing w:after="0" w:line="288" w:lineRule="auto"/>
        <w:ind w:left="1077" w:hanging="357"/>
      </w:pPr>
      <w:r w:rsidRPr="003744E6">
        <w:t>Hohe Standfestigkeit</w:t>
      </w:r>
    </w:p>
    <w:p w14:paraId="351E42B6" w14:textId="7B9A69EC" w:rsidR="000158AD" w:rsidRPr="003744E6" w:rsidRDefault="00BD125B" w:rsidP="00606C1E">
      <w:pPr>
        <w:pStyle w:val="Flietext"/>
        <w:numPr>
          <w:ilvl w:val="0"/>
          <w:numId w:val="2"/>
        </w:numPr>
        <w:spacing w:after="0" w:line="288" w:lineRule="auto"/>
        <w:ind w:left="1077" w:hanging="357"/>
      </w:pPr>
      <w:r w:rsidRPr="003744E6">
        <w:t>Auf Null ausziehbar</w:t>
      </w:r>
    </w:p>
    <w:p w14:paraId="6DDE6A48" w14:textId="7F0EE878" w:rsidR="00BD125B" w:rsidRPr="003744E6" w:rsidRDefault="00BD125B" w:rsidP="00606C1E">
      <w:pPr>
        <w:pStyle w:val="Flietext"/>
        <w:numPr>
          <w:ilvl w:val="0"/>
          <w:numId w:val="2"/>
        </w:numPr>
        <w:spacing w:after="0" w:line="288" w:lineRule="auto"/>
        <w:ind w:left="1077" w:hanging="357"/>
      </w:pPr>
      <w:r w:rsidRPr="003744E6">
        <w:t>Sehr gut schleifbar</w:t>
      </w:r>
    </w:p>
    <w:p w14:paraId="79F9334F" w14:textId="7B2E73A8" w:rsidR="00481FCC" w:rsidRPr="003744E6" w:rsidRDefault="008D59BB" w:rsidP="00606C1E">
      <w:pPr>
        <w:pStyle w:val="Flietext"/>
        <w:numPr>
          <w:ilvl w:val="0"/>
          <w:numId w:val="2"/>
        </w:numPr>
        <w:spacing w:after="0" w:line="288" w:lineRule="auto"/>
        <w:ind w:left="1077" w:hanging="357"/>
      </w:pPr>
      <w:proofErr w:type="spellStart"/>
      <w:r>
        <w:t>A</w:t>
      </w:r>
      <w:r w:rsidR="00481FCC" w:rsidRPr="003744E6">
        <w:t>irlessfähig</w:t>
      </w:r>
      <w:proofErr w:type="spellEnd"/>
    </w:p>
    <w:p w14:paraId="777571F5" w14:textId="77777777" w:rsidR="009D270A" w:rsidRPr="00606C1E" w:rsidRDefault="009D270A" w:rsidP="00606C1E">
      <w:pPr>
        <w:pStyle w:val="Flietext"/>
        <w:spacing w:after="0" w:line="288" w:lineRule="auto"/>
        <w:rPr>
          <w:sz w:val="16"/>
          <w:szCs w:val="16"/>
        </w:rPr>
      </w:pPr>
    </w:p>
    <w:p w14:paraId="56CD2553" w14:textId="3A69AE71" w:rsidR="000158AD" w:rsidRPr="003744E6" w:rsidRDefault="000158AD" w:rsidP="00606C1E">
      <w:pPr>
        <w:pStyle w:val="Flietext"/>
        <w:spacing w:after="0" w:line="288" w:lineRule="auto"/>
      </w:pPr>
      <w:r w:rsidRPr="003744E6">
        <w:t>ARDEX A 828 COMFORT</w:t>
      </w:r>
      <w:r w:rsidR="00B820F4" w:rsidRPr="003744E6">
        <w:t xml:space="preserve"> Ultra-Leichtspachtel</w:t>
      </w:r>
    </w:p>
    <w:p w14:paraId="4DCED58D" w14:textId="6D43B321" w:rsidR="000158AD" w:rsidRPr="003744E6" w:rsidRDefault="00B820F4" w:rsidP="00606C1E">
      <w:pPr>
        <w:pStyle w:val="Flietext"/>
        <w:numPr>
          <w:ilvl w:val="0"/>
          <w:numId w:val="2"/>
        </w:numPr>
        <w:spacing w:after="0" w:line="288" w:lineRule="auto"/>
        <w:ind w:left="1077" w:hanging="357"/>
      </w:pPr>
      <w:r w:rsidRPr="003744E6">
        <w:t>Komfortable Verarbeitung, auch von größeren Mengen</w:t>
      </w:r>
    </w:p>
    <w:p w14:paraId="593BE2F0" w14:textId="60A21B08" w:rsidR="00B820F4" w:rsidRPr="003744E6" w:rsidRDefault="00B820F4" w:rsidP="00606C1E">
      <w:pPr>
        <w:pStyle w:val="Flietext"/>
        <w:numPr>
          <w:ilvl w:val="0"/>
          <w:numId w:val="2"/>
        </w:numPr>
        <w:spacing w:after="0" w:line="288" w:lineRule="auto"/>
        <w:ind w:left="1077" w:hanging="357"/>
      </w:pPr>
      <w:r w:rsidRPr="003744E6">
        <w:t>Gleichbleibende Konsistenz während der Verarbeitung</w:t>
      </w:r>
    </w:p>
    <w:p w14:paraId="69FDEA03" w14:textId="77777777" w:rsidR="00B820F4" w:rsidRPr="003744E6" w:rsidRDefault="00B820F4" w:rsidP="00606C1E">
      <w:pPr>
        <w:pStyle w:val="Flietext"/>
        <w:numPr>
          <w:ilvl w:val="0"/>
          <w:numId w:val="2"/>
        </w:numPr>
        <w:spacing w:after="0" w:line="288" w:lineRule="auto"/>
        <w:ind w:left="1077" w:hanging="357"/>
      </w:pPr>
      <w:r w:rsidRPr="003744E6">
        <w:t>Hohe Ergiebigkeit</w:t>
      </w:r>
    </w:p>
    <w:p w14:paraId="45F3E509" w14:textId="4D077212" w:rsidR="00B820F4" w:rsidRPr="003744E6" w:rsidRDefault="00B820F4" w:rsidP="00606C1E">
      <w:pPr>
        <w:pStyle w:val="Flietext"/>
        <w:numPr>
          <w:ilvl w:val="0"/>
          <w:numId w:val="2"/>
        </w:numPr>
        <w:spacing w:after="0" w:line="288" w:lineRule="auto"/>
        <w:ind w:left="1077" w:hanging="357"/>
      </w:pPr>
      <w:r w:rsidRPr="003744E6">
        <w:t>Sehr gut schleifbar</w:t>
      </w:r>
    </w:p>
    <w:p w14:paraId="05AE57B6" w14:textId="49A8725A" w:rsidR="000158AD" w:rsidRPr="003744E6" w:rsidRDefault="00B820F4" w:rsidP="00606C1E">
      <w:pPr>
        <w:pStyle w:val="Flietext"/>
        <w:numPr>
          <w:ilvl w:val="0"/>
          <w:numId w:val="2"/>
        </w:numPr>
        <w:spacing w:after="0" w:line="288" w:lineRule="auto"/>
        <w:ind w:left="1077" w:hanging="357"/>
      </w:pPr>
      <w:r w:rsidRPr="003744E6">
        <w:t xml:space="preserve">Nullauszug möglich, </w:t>
      </w:r>
      <w:r w:rsidR="00606C1E">
        <w:t>b</w:t>
      </w:r>
      <w:r w:rsidRPr="003744E6">
        <w:t>eliebige Schichtdicke</w:t>
      </w:r>
    </w:p>
    <w:p w14:paraId="40245949" w14:textId="54B4E2B2" w:rsidR="000158AD" w:rsidRPr="003744E6" w:rsidRDefault="000158AD" w:rsidP="00606C1E">
      <w:pPr>
        <w:pStyle w:val="Flietext"/>
        <w:spacing w:after="0" w:line="288" w:lineRule="auto"/>
      </w:pPr>
      <w:r w:rsidRPr="003744E6">
        <w:lastRenderedPageBreak/>
        <w:t>ARDEX A 826 READY</w:t>
      </w:r>
      <w:r w:rsidR="00481FCC" w:rsidRPr="003744E6">
        <w:t xml:space="preserve"> </w:t>
      </w:r>
      <w:proofErr w:type="spellStart"/>
      <w:r w:rsidR="00481FCC" w:rsidRPr="003744E6">
        <w:t>Finishspachtel</w:t>
      </w:r>
      <w:proofErr w:type="spellEnd"/>
    </w:p>
    <w:p w14:paraId="797EC44C" w14:textId="5CA60743" w:rsidR="000158AD" w:rsidRPr="003744E6" w:rsidRDefault="00481FCC" w:rsidP="00606C1E">
      <w:pPr>
        <w:pStyle w:val="Flietext"/>
        <w:numPr>
          <w:ilvl w:val="0"/>
          <w:numId w:val="2"/>
        </w:numPr>
        <w:spacing w:after="0" w:line="288" w:lineRule="auto"/>
        <w:ind w:left="1077" w:hanging="357"/>
      </w:pPr>
      <w:r w:rsidRPr="003744E6">
        <w:t xml:space="preserve">Ansatzlos auf </w:t>
      </w:r>
      <w:proofErr w:type="spellStart"/>
      <w:r w:rsidRPr="003744E6">
        <w:t>Null</w:t>
      </w:r>
      <w:proofErr w:type="spellEnd"/>
      <w:r w:rsidRPr="003744E6">
        <w:t xml:space="preserve"> ausziehbar</w:t>
      </w:r>
    </w:p>
    <w:p w14:paraId="528C0289" w14:textId="6D2E6FA9" w:rsidR="00481FCC" w:rsidRPr="003744E6" w:rsidRDefault="00481FCC" w:rsidP="00606C1E">
      <w:pPr>
        <w:pStyle w:val="Flietext"/>
        <w:numPr>
          <w:ilvl w:val="0"/>
          <w:numId w:val="2"/>
        </w:numPr>
        <w:spacing w:after="0" w:line="288" w:lineRule="auto"/>
        <w:ind w:left="1077" w:hanging="357"/>
      </w:pPr>
      <w:r w:rsidRPr="003744E6">
        <w:t>Hervorragende Haftung ohne Voranstrich auf vielen Untergründen</w:t>
      </w:r>
    </w:p>
    <w:p w14:paraId="71E717A5" w14:textId="3C2953D8" w:rsidR="000158AD" w:rsidRPr="003744E6" w:rsidRDefault="00481FCC" w:rsidP="00606C1E">
      <w:pPr>
        <w:pStyle w:val="Flietext"/>
        <w:numPr>
          <w:ilvl w:val="0"/>
          <w:numId w:val="2"/>
        </w:numPr>
        <w:spacing w:after="0" w:line="288" w:lineRule="auto"/>
        <w:ind w:left="1077" w:hanging="357"/>
      </w:pPr>
      <w:r w:rsidRPr="003744E6">
        <w:t>Für Schichtdicken bis 3 mm</w:t>
      </w:r>
    </w:p>
    <w:p w14:paraId="6CBF7664" w14:textId="09A0B9A7" w:rsidR="000158AD" w:rsidRPr="00606C1E" w:rsidRDefault="000158AD" w:rsidP="00606C1E">
      <w:pPr>
        <w:pStyle w:val="Flietext"/>
        <w:spacing w:after="0" w:line="288" w:lineRule="auto"/>
        <w:ind w:left="720"/>
        <w:rPr>
          <w:color w:val="FF0000"/>
          <w:sz w:val="16"/>
          <w:szCs w:val="16"/>
        </w:rPr>
      </w:pPr>
    </w:p>
    <w:p w14:paraId="4EA52192" w14:textId="2D563DA6" w:rsidR="00F86B4D" w:rsidRPr="003744E6" w:rsidRDefault="00F86B4D" w:rsidP="00606C1E">
      <w:pPr>
        <w:pStyle w:val="Flietext"/>
        <w:spacing w:after="0" w:line="288" w:lineRule="auto"/>
      </w:pPr>
      <w:r w:rsidRPr="003744E6">
        <w:t xml:space="preserve">ARDEX </w:t>
      </w:r>
      <w:r w:rsidR="00BB5167">
        <w:t xml:space="preserve">RF </w:t>
      </w:r>
      <w:proofErr w:type="spellStart"/>
      <w:r w:rsidR="00BB5167">
        <w:t>Kartuschenspachtel</w:t>
      </w:r>
      <w:proofErr w:type="spellEnd"/>
    </w:p>
    <w:p w14:paraId="572223EB" w14:textId="77777777" w:rsidR="004018D6" w:rsidRPr="004018D6" w:rsidRDefault="004018D6" w:rsidP="00606C1E">
      <w:pPr>
        <w:pStyle w:val="Flietext"/>
        <w:numPr>
          <w:ilvl w:val="0"/>
          <w:numId w:val="2"/>
        </w:numPr>
        <w:spacing w:after="0" w:line="288" w:lineRule="auto"/>
        <w:ind w:left="1077" w:hanging="357"/>
      </w:pPr>
      <w:r w:rsidRPr="004018D6">
        <w:t>Schwundfrei, bis 12 mm einlagige Schichtdicke</w:t>
      </w:r>
    </w:p>
    <w:p w14:paraId="75FEE507" w14:textId="74B195A1" w:rsidR="00F86B4D" w:rsidRDefault="004018D6" w:rsidP="00606C1E">
      <w:pPr>
        <w:pStyle w:val="Flietext"/>
        <w:numPr>
          <w:ilvl w:val="0"/>
          <w:numId w:val="2"/>
        </w:numPr>
        <w:spacing w:after="0" w:line="288" w:lineRule="auto"/>
        <w:ind w:left="1077" w:hanging="357"/>
      </w:pPr>
      <w:r w:rsidRPr="004018D6">
        <w:t>Überstreichbar</w:t>
      </w:r>
    </w:p>
    <w:p w14:paraId="5BC64270" w14:textId="06017F7A" w:rsidR="004018D6" w:rsidRDefault="004018D6" w:rsidP="00606C1E">
      <w:pPr>
        <w:pStyle w:val="Flietext"/>
        <w:numPr>
          <w:ilvl w:val="0"/>
          <w:numId w:val="2"/>
        </w:numPr>
        <w:spacing w:after="0" w:line="288" w:lineRule="auto"/>
        <w:ind w:left="1077" w:hanging="357"/>
      </w:pPr>
      <w:r w:rsidRPr="004018D6">
        <w:t>Geruchsneutral</w:t>
      </w:r>
      <w:r w:rsidR="00606C1E">
        <w:t>,</w:t>
      </w:r>
      <w:r w:rsidRPr="004018D6">
        <w:t xml:space="preserve"> lösemittel-, </w:t>
      </w:r>
      <w:proofErr w:type="spellStart"/>
      <w:r w:rsidRPr="004018D6">
        <w:t>isocyanat</w:t>
      </w:r>
      <w:proofErr w:type="spellEnd"/>
      <w:r w:rsidRPr="004018D6">
        <w:t>- und silikonfrei</w:t>
      </w:r>
    </w:p>
    <w:p w14:paraId="5E12364D" w14:textId="716113B7" w:rsidR="004018D6" w:rsidRPr="004018D6" w:rsidRDefault="004018D6" w:rsidP="00606C1E">
      <w:pPr>
        <w:pStyle w:val="Flietext"/>
        <w:numPr>
          <w:ilvl w:val="0"/>
          <w:numId w:val="2"/>
        </w:numPr>
        <w:spacing w:after="0" w:line="288" w:lineRule="auto"/>
        <w:ind w:left="1077" w:hanging="357"/>
      </w:pPr>
      <w:r w:rsidRPr="004018D6">
        <w:t>Schleifbar</w:t>
      </w:r>
    </w:p>
    <w:p w14:paraId="405E27BE" w14:textId="77777777" w:rsidR="00604EEB" w:rsidRDefault="00604EEB" w:rsidP="0086468C">
      <w:pPr>
        <w:pStyle w:val="Zwischenberschrift"/>
        <w:spacing w:before="500"/>
      </w:pPr>
      <w:r>
        <w:t>Übe</w:t>
      </w:r>
      <w:r w:rsidR="0086468C">
        <w:t>r Ardex</w:t>
      </w:r>
    </w:p>
    <w:p w14:paraId="5DEAF3C3" w14:textId="4017E70C" w:rsidR="005F06B4" w:rsidRDefault="005F06B4" w:rsidP="005F06B4">
      <w:pPr>
        <w:pStyle w:val="Presseanfragenbittean"/>
        <w:outlineLvl w:val="0"/>
        <w:rPr>
          <w:b w:val="0"/>
          <w:sz w:val="20"/>
          <w:szCs w:val="20"/>
        </w:rPr>
      </w:pPr>
      <w:r w:rsidRPr="003F2BE0">
        <w:rPr>
          <w:b w:val="0"/>
          <w:sz w:val="20"/>
          <w:szCs w:val="20"/>
        </w:rPr>
        <w:t xml:space="preserve">Die </w:t>
      </w:r>
      <w:r>
        <w:rPr>
          <w:b w:val="0"/>
          <w:sz w:val="20"/>
          <w:szCs w:val="20"/>
        </w:rPr>
        <w:t>Ardex</w:t>
      </w:r>
      <w:r w:rsidRPr="003F2BE0">
        <w:rPr>
          <w:b w:val="0"/>
          <w:sz w:val="20"/>
          <w:szCs w:val="20"/>
        </w:rPr>
        <w:t xml:space="preserve"> GmbH ist einer der Weltmarktführer bei hochwertigen bauchemischen Spezialbaustoffen. Als Gesellschaft in Familienbesitz verfolgt das Unternehmen seit </w:t>
      </w:r>
      <w:r>
        <w:rPr>
          <w:b w:val="0"/>
          <w:sz w:val="20"/>
          <w:szCs w:val="20"/>
        </w:rPr>
        <w:t>70</w:t>
      </w:r>
      <w:r w:rsidRPr="003F2BE0">
        <w:rPr>
          <w:b w:val="0"/>
          <w:sz w:val="20"/>
          <w:szCs w:val="20"/>
        </w:rPr>
        <w:t xml:space="preserve"> Jahren einen nachhaltigen Wachstumskurs. Die </w:t>
      </w:r>
      <w:r>
        <w:rPr>
          <w:b w:val="0"/>
          <w:sz w:val="20"/>
          <w:szCs w:val="20"/>
        </w:rPr>
        <w:t>Ardex</w:t>
      </w:r>
      <w:r w:rsidRPr="003F2BE0">
        <w:rPr>
          <w:b w:val="0"/>
          <w:sz w:val="20"/>
          <w:szCs w:val="20"/>
        </w:rPr>
        <w:t>-Gruppe beschäftigt heute über 3.000 Mitarbeiter und ist in mehr als 100 Ländern auf allen Kontinenten präsent, im Kernmarkt Europa nahezu flächendeckend. Mit mehr als zehn großen Marken</w:t>
      </w:r>
      <w:r>
        <w:rPr>
          <w:b w:val="0"/>
          <w:sz w:val="20"/>
          <w:szCs w:val="20"/>
        </w:rPr>
        <w:t xml:space="preserve"> </w:t>
      </w:r>
      <w:r w:rsidRPr="003F2BE0">
        <w:rPr>
          <w:b w:val="0"/>
          <w:sz w:val="20"/>
          <w:szCs w:val="20"/>
        </w:rPr>
        <w:t xml:space="preserve">erwirtschaftet </w:t>
      </w:r>
      <w:r>
        <w:rPr>
          <w:b w:val="0"/>
          <w:sz w:val="20"/>
          <w:szCs w:val="20"/>
        </w:rPr>
        <w:t>Ardex</w:t>
      </w:r>
      <w:r w:rsidRPr="003F2BE0">
        <w:rPr>
          <w:b w:val="0"/>
          <w:sz w:val="20"/>
          <w:szCs w:val="20"/>
        </w:rPr>
        <w:t xml:space="preserve"> weltweit einen Gesamtumsatz von mehr als 770 Millionen Euro.</w:t>
      </w:r>
    </w:p>
    <w:p w14:paraId="37C1BC78" w14:textId="77777777" w:rsidR="005F06B4" w:rsidRDefault="005F06B4" w:rsidP="00604EEB">
      <w:pPr>
        <w:pStyle w:val="Presseanfragenbittean"/>
      </w:pPr>
    </w:p>
    <w:p w14:paraId="42BDC5D1" w14:textId="1996582F" w:rsidR="00604EEB" w:rsidRPr="00604EEB" w:rsidRDefault="00604EEB" w:rsidP="00604EEB">
      <w:pPr>
        <w:pStyle w:val="Presseanfragenbittean"/>
      </w:pPr>
      <w:r w:rsidRPr="00604EEB">
        <w:t>Presseanfragen bitte an:</w:t>
      </w:r>
    </w:p>
    <w:p w14:paraId="49AFAC44" w14:textId="77777777" w:rsidR="005F06B4" w:rsidRPr="00336EC6" w:rsidRDefault="005F06B4" w:rsidP="005F06B4">
      <w:pPr>
        <w:pStyle w:val="PresseanfrageAdresse"/>
        <w:outlineLvl w:val="0"/>
      </w:pPr>
      <w:r w:rsidRPr="00336EC6">
        <w:t>Ardex GmbH</w:t>
      </w:r>
    </w:p>
    <w:p w14:paraId="5EDF5184" w14:textId="73708078" w:rsidR="0002722C" w:rsidRPr="00604EEB" w:rsidRDefault="005F06B4" w:rsidP="005F06B4">
      <w:pPr>
        <w:pStyle w:val="PresseanfrageAdresse"/>
      </w:pPr>
      <w:r w:rsidRPr="00336EC6">
        <w:t>Katrin Hinkelmann, Friedrich-Ebert-Straße 45, 58453 Witten</w:t>
      </w:r>
      <w:r w:rsidRPr="00336EC6">
        <w:br/>
        <w:t>Tel. 0</w:t>
      </w:r>
      <w:r w:rsidRPr="00336EC6">
        <w:rPr>
          <w:rFonts w:ascii="Arial" w:hAnsi="Arial" w:cs="Arial"/>
          <w:color w:val="000000"/>
          <w:lang w:eastAsia="de-DE"/>
        </w:rPr>
        <w:t xml:space="preserve">152-02840176, </w:t>
      </w:r>
      <w:r w:rsidRPr="00336EC6">
        <w:t>02302 664-598, Katrin.Hinkelmann@ardex.de</w:t>
      </w:r>
    </w:p>
    <w:sectPr w:rsidR="0002722C" w:rsidRPr="00604EEB" w:rsidSect="004B2BC0">
      <w:headerReference w:type="default" r:id="rId9"/>
      <w:footerReference w:type="default" r:id="rId10"/>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4CB18" w14:textId="77777777" w:rsidR="008B6E9F" w:rsidRDefault="008B6E9F" w:rsidP="000B3809">
      <w:pPr>
        <w:spacing w:line="240" w:lineRule="auto"/>
      </w:pPr>
      <w:r>
        <w:separator/>
      </w:r>
    </w:p>
  </w:endnote>
  <w:endnote w:type="continuationSeparator" w:id="0">
    <w:p w14:paraId="27BE0489" w14:textId="77777777" w:rsidR="008B6E9F" w:rsidRDefault="008B6E9F"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DF653" w14:textId="77777777" w:rsidR="00F47758" w:rsidRDefault="008B6E9F" w:rsidP="00F47758">
    <w:pPr>
      <w:pStyle w:val="Fuzeile"/>
    </w:pPr>
    <w:r>
      <w:rPr>
        <w:noProof/>
      </w:rPr>
      <w:pict w14:anchorId="6365DA3B">
        <v:rect id="_x0000_i1025" alt="" style="width:405.35pt;height:1pt;mso-width-percent:0;mso-height-percent:0;mso-width-percent:0;mso-height-percent:0" o:hrstd="t" o:hrnoshade="t" o:hr="t" fillcolor="#a0a0a0" stroked="f"/>
      </w:pict>
    </w:r>
  </w:p>
  <w:p w14:paraId="7EDFB660" w14:textId="2508BD2B" w:rsidR="00F47758" w:rsidRDefault="00F47758" w:rsidP="00F47758">
    <w:pPr>
      <w:pStyle w:val="Fuzeile"/>
    </w:pPr>
    <w:r w:rsidRPr="00F47758">
      <w:t>ARDEX</w:t>
    </w:r>
    <w:r w:rsidRPr="00F47758">
      <w:rPr>
        <w:noProof/>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5BBA7A0"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F47758">
      <w:t xml:space="preserve"> GmbH, Friedrich-Ebert-Straße 45, 58453 Witten</w:t>
    </w:r>
    <w:r w:rsidRPr="00F47758">
      <w:br/>
      <w:t>Tel.: +49 2302 664-0, Fax: +49 2302 664-300, kundendienst@ardex.de, www.ardex.de</w:t>
    </w:r>
    <w:r w:rsidRPr="00F47758">
      <w:br/>
      <w:t>Geschäftsführer: Vors. Mark Eslamlooy, Dr. Ulrich Dahlhoff, Dr. Hubert Motzet</w:t>
    </w:r>
    <w:r w:rsidR="005F06B4">
      <w:t>, Uwe Stockhausen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A3DD4" w14:textId="77777777" w:rsidR="008B6E9F" w:rsidRDefault="008B6E9F" w:rsidP="000B3809">
      <w:pPr>
        <w:spacing w:line="240" w:lineRule="auto"/>
      </w:pPr>
      <w:bookmarkStart w:id="0" w:name="_Hlk483318683"/>
      <w:bookmarkEnd w:id="0"/>
      <w:r>
        <w:separator/>
      </w:r>
    </w:p>
  </w:footnote>
  <w:footnote w:type="continuationSeparator" w:id="0">
    <w:p w14:paraId="55EE06C6" w14:textId="77777777" w:rsidR="008B6E9F" w:rsidRDefault="008B6E9F"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66132739"/>
      <w:docPartObj>
        <w:docPartGallery w:val="Page Numbers (Top of Page)"/>
        <w:docPartUnique/>
      </w:docPartObj>
    </w:sdtPr>
    <w:sdtEndPr>
      <w:rPr>
        <w:rStyle w:val="Seitenzahl"/>
      </w:rPr>
    </w:sdtEndPr>
    <w:sdtContent>
      <w:p w14:paraId="4E679A9F" w14:textId="77777777"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E7AEC"/>
    <w:multiLevelType w:val="hybridMultilevel"/>
    <w:tmpl w:val="0F9E8EE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4EEA214A"/>
    <w:multiLevelType w:val="hybridMultilevel"/>
    <w:tmpl w:val="0D90C1D2"/>
    <w:lvl w:ilvl="0" w:tplc="74683C2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9"/>
    <w:rsid w:val="000054E0"/>
    <w:rsid w:val="0001554E"/>
    <w:rsid w:val="000158AD"/>
    <w:rsid w:val="0001728E"/>
    <w:rsid w:val="0002722C"/>
    <w:rsid w:val="00042722"/>
    <w:rsid w:val="000564EA"/>
    <w:rsid w:val="00057FDA"/>
    <w:rsid w:val="00060AF9"/>
    <w:rsid w:val="00066700"/>
    <w:rsid w:val="000702C6"/>
    <w:rsid w:val="00083BBF"/>
    <w:rsid w:val="00087525"/>
    <w:rsid w:val="00095F14"/>
    <w:rsid w:val="0009790B"/>
    <w:rsid w:val="000A5C0F"/>
    <w:rsid w:val="000B3809"/>
    <w:rsid w:val="000D4535"/>
    <w:rsid w:val="000D4F92"/>
    <w:rsid w:val="000F5A5A"/>
    <w:rsid w:val="00127E5C"/>
    <w:rsid w:val="0013044C"/>
    <w:rsid w:val="00133BE3"/>
    <w:rsid w:val="0014005A"/>
    <w:rsid w:val="00157F3E"/>
    <w:rsid w:val="00167D5D"/>
    <w:rsid w:val="001805C8"/>
    <w:rsid w:val="00184A65"/>
    <w:rsid w:val="00195077"/>
    <w:rsid w:val="00195514"/>
    <w:rsid w:val="001957F7"/>
    <w:rsid w:val="001A1632"/>
    <w:rsid w:val="001A4AC9"/>
    <w:rsid w:val="001A756D"/>
    <w:rsid w:val="001C62B4"/>
    <w:rsid w:val="001D0B80"/>
    <w:rsid w:val="00200529"/>
    <w:rsid w:val="00202931"/>
    <w:rsid w:val="00211730"/>
    <w:rsid w:val="00233E0A"/>
    <w:rsid w:val="00242F08"/>
    <w:rsid w:val="002530B8"/>
    <w:rsid w:val="002F605F"/>
    <w:rsid w:val="002F670C"/>
    <w:rsid w:val="002F7168"/>
    <w:rsid w:val="0030343C"/>
    <w:rsid w:val="00303F3A"/>
    <w:rsid w:val="00327130"/>
    <w:rsid w:val="003307B4"/>
    <w:rsid w:val="003477CA"/>
    <w:rsid w:val="003540EF"/>
    <w:rsid w:val="00354DE7"/>
    <w:rsid w:val="00363DF9"/>
    <w:rsid w:val="003744E6"/>
    <w:rsid w:val="003F0FA7"/>
    <w:rsid w:val="003F5236"/>
    <w:rsid w:val="004018D6"/>
    <w:rsid w:val="00403F6E"/>
    <w:rsid w:val="0042545B"/>
    <w:rsid w:val="00425564"/>
    <w:rsid w:val="00432A35"/>
    <w:rsid w:val="00433048"/>
    <w:rsid w:val="00456632"/>
    <w:rsid w:val="00481FCC"/>
    <w:rsid w:val="00483069"/>
    <w:rsid w:val="004A64D7"/>
    <w:rsid w:val="004B2BC0"/>
    <w:rsid w:val="004E06EC"/>
    <w:rsid w:val="004E28BB"/>
    <w:rsid w:val="004E32DE"/>
    <w:rsid w:val="004E5493"/>
    <w:rsid w:val="00524004"/>
    <w:rsid w:val="005249C2"/>
    <w:rsid w:val="005401AF"/>
    <w:rsid w:val="00543A0C"/>
    <w:rsid w:val="00563EE6"/>
    <w:rsid w:val="00575B4A"/>
    <w:rsid w:val="00585882"/>
    <w:rsid w:val="0059363D"/>
    <w:rsid w:val="005B54F1"/>
    <w:rsid w:val="005E12D8"/>
    <w:rsid w:val="005E25DA"/>
    <w:rsid w:val="005F06B4"/>
    <w:rsid w:val="00601279"/>
    <w:rsid w:val="00604EEB"/>
    <w:rsid w:val="00606C1E"/>
    <w:rsid w:val="00611CCC"/>
    <w:rsid w:val="00645FBD"/>
    <w:rsid w:val="00653241"/>
    <w:rsid w:val="00654C4C"/>
    <w:rsid w:val="00663BB1"/>
    <w:rsid w:val="0067088D"/>
    <w:rsid w:val="006878D5"/>
    <w:rsid w:val="006A1D32"/>
    <w:rsid w:val="006A3502"/>
    <w:rsid w:val="006D66C6"/>
    <w:rsid w:val="006D7667"/>
    <w:rsid w:val="006E53A7"/>
    <w:rsid w:val="00700689"/>
    <w:rsid w:val="00700ACA"/>
    <w:rsid w:val="00703EAE"/>
    <w:rsid w:val="00715261"/>
    <w:rsid w:val="00721024"/>
    <w:rsid w:val="0072216D"/>
    <w:rsid w:val="00775108"/>
    <w:rsid w:val="00792594"/>
    <w:rsid w:val="007C7077"/>
    <w:rsid w:val="007D46DE"/>
    <w:rsid w:val="008226E3"/>
    <w:rsid w:val="00845921"/>
    <w:rsid w:val="00851227"/>
    <w:rsid w:val="00853308"/>
    <w:rsid w:val="008634CF"/>
    <w:rsid w:val="008645E3"/>
    <w:rsid w:val="0086468C"/>
    <w:rsid w:val="00883B85"/>
    <w:rsid w:val="008B6E9F"/>
    <w:rsid w:val="008C1F79"/>
    <w:rsid w:val="008C272A"/>
    <w:rsid w:val="008C496E"/>
    <w:rsid w:val="008D59BB"/>
    <w:rsid w:val="008E0C5E"/>
    <w:rsid w:val="008E38E9"/>
    <w:rsid w:val="008E5447"/>
    <w:rsid w:val="008F4CD0"/>
    <w:rsid w:val="0090171C"/>
    <w:rsid w:val="009021EB"/>
    <w:rsid w:val="00931CCD"/>
    <w:rsid w:val="009342D8"/>
    <w:rsid w:val="00937A59"/>
    <w:rsid w:val="0094430B"/>
    <w:rsid w:val="00957AEE"/>
    <w:rsid w:val="00974E0B"/>
    <w:rsid w:val="00985C83"/>
    <w:rsid w:val="009D252F"/>
    <w:rsid w:val="009D270A"/>
    <w:rsid w:val="009D363D"/>
    <w:rsid w:val="009F7023"/>
    <w:rsid w:val="00A01C28"/>
    <w:rsid w:val="00A124D4"/>
    <w:rsid w:val="00A634B0"/>
    <w:rsid w:val="00A655A3"/>
    <w:rsid w:val="00A75B37"/>
    <w:rsid w:val="00A90279"/>
    <w:rsid w:val="00AB377A"/>
    <w:rsid w:val="00AE066F"/>
    <w:rsid w:val="00AE185D"/>
    <w:rsid w:val="00AE2227"/>
    <w:rsid w:val="00B35BDD"/>
    <w:rsid w:val="00B523BC"/>
    <w:rsid w:val="00B57618"/>
    <w:rsid w:val="00B6570A"/>
    <w:rsid w:val="00B73243"/>
    <w:rsid w:val="00B75935"/>
    <w:rsid w:val="00B820F4"/>
    <w:rsid w:val="00BA092E"/>
    <w:rsid w:val="00BA5A56"/>
    <w:rsid w:val="00BB2266"/>
    <w:rsid w:val="00BB4EA4"/>
    <w:rsid w:val="00BB5167"/>
    <w:rsid w:val="00BD125B"/>
    <w:rsid w:val="00BE1AA9"/>
    <w:rsid w:val="00BF0596"/>
    <w:rsid w:val="00C268D3"/>
    <w:rsid w:val="00C37C22"/>
    <w:rsid w:val="00C540D3"/>
    <w:rsid w:val="00C54933"/>
    <w:rsid w:val="00C71F59"/>
    <w:rsid w:val="00C8559C"/>
    <w:rsid w:val="00C8697E"/>
    <w:rsid w:val="00C90C86"/>
    <w:rsid w:val="00C91ABF"/>
    <w:rsid w:val="00C95E1E"/>
    <w:rsid w:val="00CA26A0"/>
    <w:rsid w:val="00CB0418"/>
    <w:rsid w:val="00D05366"/>
    <w:rsid w:val="00D20AE1"/>
    <w:rsid w:val="00D21282"/>
    <w:rsid w:val="00D22FFA"/>
    <w:rsid w:val="00D34A73"/>
    <w:rsid w:val="00D40969"/>
    <w:rsid w:val="00D6254A"/>
    <w:rsid w:val="00D631A6"/>
    <w:rsid w:val="00D76254"/>
    <w:rsid w:val="00D82049"/>
    <w:rsid w:val="00DB57D9"/>
    <w:rsid w:val="00DD3452"/>
    <w:rsid w:val="00DD4ECC"/>
    <w:rsid w:val="00DD5253"/>
    <w:rsid w:val="00DE678F"/>
    <w:rsid w:val="00DF1E2E"/>
    <w:rsid w:val="00DF5807"/>
    <w:rsid w:val="00E06B4B"/>
    <w:rsid w:val="00E2010F"/>
    <w:rsid w:val="00E42D27"/>
    <w:rsid w:val="00E4605F"/>
    <w:rsid w:val="00E47661"/>
    <w:rsid w:val="00E6673D"/>
    <w:rsid w:val="00E824DA"/>
    <w:rsid w:val="00E826A7"/>
    <w:rsid w:val="00EC42E2"/>
    <w:rsid w:val="00F22D33"/>
    <w:rsid w:val="00F3071B"/>
    <w:rsid w:val="00F3301A"/>
    <w:rsid w:val="00F47758"/>
    <w:rsid w:val="00F76332"/>
    <w:rsid w:val="00F84DA1"/>
    <w:rsid w:val="00F86B4D"/>
    <w:rsid w:val="00F956B6"/>
    <w:rsid w:val="00F96EC1"/>
    <w:rsid w:val="00FB2564"/>
    <w:rsid w:val="00FB6AFF"/>
    <w:rsid w:val="00FD0351"/>
    <w:rsid w:val="00FD5AE5"/>
    <w:rsid w:val="00FD6868"/>
    <w:rsid w:val="00FE69B3"/>
    <w:rsid w:val="00FF2BA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Kommentarzeichen">
    <w:name w:val="annotation reference"/>
    <w:basedOn w:val="Absatz-Standardschriftart"/>
    <w:uiPriority w:val="99"/>
    <w:semiHidden/>
    <w:unhideWhenUsed/>
    <w:rsid w:val="00127E5C"/>
    <w:rPr>
      <w:sz w:val="16"/>
      <w:szCs w:val="16"/>
    </w:rPr>
  </w:style>
  <w:style w:type="paragraph" w:styleId="Kommentartext">
    <w:name w:val="annotation text"/>
    <w:basedOn w:val="Standard"/>
    <w:link w:val="KommentartextZchn"/>
    <w:uiPriority w:val="99"/>
    <w:semiHidden/>
    <w:unhideWhenUsed/>
    <w:rsid w:val="00127E5C"/>
    <w:pPr>
      <w:spacing w:line="240" w:lineRule="auto"/>
    </w:pPr>
    <w:rPr>
      <w:szCs w:val="20"/>
    </w:rPr>
  </w:style>
  <w:style w:type="character" w:customStyle="1" w:styleId="KommentartextZchn">
    <w:name w:val="Kommentartext Zchn"/>
    <w:basedOn w:val="Absatz-Standardschriftart"/>
    <w:link w:val="Kommentartext"/>
    <w:uiPriority w:val="99"/>
    <w:semiHidden/>
    <w:rsid w:val="00127E5C"/>
    <w:rPr>
      <w:sz w:val="20"/>
      <w:szCs w:val="20"/>
    </w:rPr>
  </w:style>
  <w:style w:type="paragraph" w:styleId="Kommentarthema">
    <w:name w:val="annotation subject"/>
    <w:basedOn w:val="Kommentartext"/>
    <w:next w:val="Kommentartext"/>
    <w:link w:val="KommentarthemaZchn"/>
    <w:uiPriority w:val="99"/>
    <w:semiHidden/>
    <w:unhideWhenUsed/>
    <w:rsid w:val="00127E5C"/>
    <w:rPr>
      <w:b/>
      <w:bCs/>
    </w:rPr>
  </w:style>
  <w:style w:type="character" w:customStyle="1" w:styleId="KommentarthemaZchn">
    <w:name w:val="Kommentarthema Zchn"/>
    <w:basedOn w:val="KommentartextZchn"/>
    <w:link w:val="Kommentarthema"/>
    <w:uiPriority w:val="99"/>
    <w:semiHidden/>
    <w:rsid w:val="00127E5C"/>
    <w:rPr>
      <w:b/>
      <w:bCs/>
      <w:sz w:val="20"/>
      <w:szCs w:val="20"/>
    </w:rPr>
  </w:style>
  <w:style w:type="character" w:styleId="Hyperlink">
    <w:name w:val="Hyperlink"/>
    <w:basedOn w:val="Absatz-Standardschriftart"/>
    <w:uiPriority w:val="99"/>
    <w:unhideWhenUsed/>
    <w:rsid w:val="003540EF"/>
    <w:rPr>
      <w:color w:val="0000FF" w:themeColor="hyperlink"/>
      <w:u w:val="single"/>
    </w:rPr>
  </w:style>
  <w:style w:type="character" w:styleId="NichtaufgelsteErwhnung">
    <w:name w:val="Unresolved Mention"/>
    <w:basedOn w:val="Absatz-Standardschriftart"/>
    <w:uiPriority w:val="99"/>
    <w:rsid w:val="00354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755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E1EC752DF643FE886052EBA2090F61"/>
        <w:category>
          <w:name w:val="Allgemein"/>
          <w:gallery w:val="placeholder"/>
        </w:category>
        <w:types>
          <w:type w:val="bbPlcHdr"/>
        </w:types>
        <w:behaviors>
          <w:behavior w:val="content"/>
        </w:behaviors>
        <w:guid w:val="{961043F4-E553-4AC7-82AC-856BB21D4CBF}"/>
      </w:docPartPr>
      <w:docPartBody>
        <w:p w:rsidR="00276EAA" w:rsidRDefault="00490054" w:rsidP="00490054">
          <w:pPr>
            <w:pStyle w:val="FBE1EC752DF643FE886052EBA2090F61"/>
          </w:pPr>
          <w:r>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054"/>
    <w:rsid w:val="00004F52"/>
    <w:rsid w:val="000C1EDF"/>
    <w:rsid w:val="00137DD3"/>
    <w:rsid w:val="001C43AC"/>
    <w:rsid w:val="001E18BB"/>
    <w:rsid w:val="00276EAA"/>
    <w:rsid w:val="0045497C"/>
    <w:rsid w:val="00490054"/>
    <w:rsid w:val="004C0F1A"/>
    <w:rsid w:val="00524630"/>
    <w:rsid w:val="0057050E"/>
    <w:rsid w:val="00595840"/>
    <w:rsid w:val="006C331C"/>
    <w:rsid w:val="008E1107"/>
    <w:rsid w:val="00A3347B"/>
    <w:rsid w:val="00B82834"/>
    <w:rsid w:val="00BD4743"/>
    <w:rsid w:val="00C05F5F"/>
    <w:rsid w:val="00C13EF5"/>
    <w:rsid w:val="00C61F09"/>
    <w:rsid w:val="00C77BAB"/>
    <w:rsid w:val="00C9734F"/>
    <w:rsid w:val="00CA0623"/>
    <w:rsid w:val="00D95AAC"/>
    <w:rsid w:val="00DE6FD6"/>
    <w:rsid w:val="00E2141A"/>
    <w:rsid w:val="00EC2556"/>
    <w:rsid w:val="00EC570C"/>
    <w:rsid w:val="00ED707E"/>
    <w:rsid w:val="00F25317"/>
    <w:rsid w:val="00F946D3"/>
    <w:rsid w:val="00F94A01"/>
    <w:rsid w:val="00FD5A0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0054"/>
    <w:rPr>
      <w:color w:val="808080"/>
    </w:rPr>
  </w:style>
  <w:style w:type="paragraph" w:customStyle="1" w:styleId="FBE1EC752DF643FE886052EBA2090F61">
    <w:name w:val="FBE1EC752DF643FE886052EBA2090F61"/>
    <w:rsid w:val="00490054"/>
    <w:pPr>
      <w:spacing w:after="340" w:line="276" w:lineRule="auto"/>
    </w:pPr>
    <w:rPr>
      <w:rFonts w:eastAsiaTheme="minorHAnsi"/>
      <w:b/>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131D5-4D82-D14E-93D8-3190B2EF2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4710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Anja Kassubek</cp:lastModifiedBy>
  <cp:revision>7</cp:revision>
  <cp:lastPrinted>2019-02-25T13:38:00Z</cp:lastPrinted>
  <dcterms:created xsi:type="dcterms:W3CDTF">2019-02-28T10:32:00Z</dcterms:created>
  <dcterms:modified xsi:type="dcterms:W3CDTF">2019-03-05T11:49:00Z</dcterms:modified>
</cp:coreProperties>
</file>