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D0CF" w14:textId="77777777" w:rsidR="00543A0C" w:rsidRPr="004F6397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4F6397">
        <w:t>Presseinformation</w:t>
      </w:r>
    </w:p>
    <w:p w14:paraId="51444886" w14:textId="555488EC" w:rsidR="0002722C" w:rsidRPr="004F6397" w:rsidRDefault="00B424C1" w:rsidP="008E0C5E">
      <w:pPr>
        <w:pStyle w:val="Subhead"/>
      </w:pPr>
      <w:r>
        <w:t>Nächster Termin:</w:t>
      </w:r>
      <w:r w:rsidR="00CF6021">
        <w:t xml:space="preserve"> </w:t>
      </w:r>
      <w:r w:rsidR="00EE02F6">
        <w:t>23. Mai 2019</w:t>
      </w:r>
    </w:p>
    <w:p w14:paraId="6ABD820E" w14:textId="0BCCE99E" w:rsidR="005B18BE" w:rsidRPr="005B18BE" w:rsidRDefault="005B18BE" w:rsidP="005B18BE">
      <w:pPr>
        <w:pStyle w:val="Flietext"/>
        <w:rPr>
          <w:b/>
          <w:sz w:val="24"/>
          <w:szCs w:val="24"/>
        </w:rPr>
      </w:pPr>
      <w:r w:rsidRPr="00C22909">
        <w:rPr>
          <w:b/>
          <w:sz w:val="24"/>
          <w:szCs w:val="24"/>
        </w:rPr>
        <w:t xml:space="preserve">Live dabei: Interaktive Schulungen auf Facebook </w:t>
      </w:r>
    </w:p>
    <w:p w14:paraId="4B9F81ED" w14:textId="344AAC1A" w:rsidR="0002722C" w:rsidRPr="004F6397" w:rsidRDefault="00233E0A" w:rsidP="00985C83">
      <w:pPr>
        <w:pStyle w:val="Datum"/>
      </w:pPr>
      <w:r w:rsidRPr="004F6397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19-05-14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624576">
            <w:t>14</w:t>
          </w:r>
          <w:r w:rsidR="003D25D2" w:rsidRPr="004F6397">
            <w:t>. Mai 2019</w:t>
          </w:r>
        </w:sdtContent>
      </w:sdt>
      <w:r w:rsidRPr="004F6397">
        <w:t xml:space="preserve">. </w:t>
      </w:r>
      <w:r w:rsidR="004F6397">
        <w:t xml:space="preserve">Mit </w:t>
      </w:r>
      <w:r w:rsidR="001D4395">
        <w:t>„</w:t>
      </w:r>
      <w:r w:rsidR="00EE02F6">
        <w:t xml:space="preserve">ARDEX-Live </w:t>
      </w:r>
      <w:r w:rsidR="004F6397">
        <w:t>auf Facebook</w:t>
      </w:r>
      <w:r w:rsidR="001D4395">
        <w:t>“</w:t>
      </w:r>
      <w:r w:rsidR="004F6397">
        <w:t xml:space="preserve"> </w:t>
      </w:r>
      <w:r w:rsidR="0067154A">
        <w:t>erklärt</w:t>
      </w:r>
      <w:r w:rsidR="000E3C66">
        <w:t xml:space="preserve"> </w:t>
      </w:r>
      <w:r w:rsidR="00A94185">
        <w:t xml:space="preserve">der Bauchemiehersteller </w:t>
      </w:r>
      <w:r w:rsidR="00EE02F6">
        <w:t xml:space="preserve">in Videos </w:t>
      </w:r>
      <w:r w:rsidR="000E3C66">
        <w:t xml:space="preserve">die Einsatzmöglichkeiten </w:t>
      </w:r>
      <w:r w:rsidR="004F6397">
        <w:t>ausgewählte</w:t>
      </w:r>
      <w:r w:rsidR="000E3C66">
        <w:t>r</w:t>
      </w:r>
      <w:r w:rsidR="004F6397">
        <w:t xml:space="preserve"> Produkte</w:t>
      </w:r>
      <w:r w:rsidR="000E3C66">
        <w:t xml:space="preserve">. </w:t>
      </w:r>
      <w:r w:rsidR="005B18BE">
        <w:t>Dabei können die Verarbeiter den Spezialisten direkt</w:t>
      </w:r>
      <w:r w:rsidR="004F6397">
        <w:t xml:space="preserve"> Fragen stellen – wie bei einer „echten“ Schulung. </w:t>
      </w:r>
      <w:r w:rsidR="00CF6021">
        <w:t xml:space="preserve">Zwei </w:t>
      </w:r>
      <w:r w:rsidR="00CE7E78">
        <w:t>Sendungen</w:t>
      </w:r>
      <w:r w:rsidR="00CF6021">
        <w:t xml:space="preserve"> sind bereits erfolgreich gelaufen, zwei weitere </w:t>
      </w:r>
      <w:r w:rsidR="005B18BE">
        <w:t>Termine stehen fest</w:t>
      </w:r>
      <w:r w:rsidR="00CE7E78">
        <w:t>.</w:t>
      </w:r>
    </w:p>
    <w:p w14:paraId="092F9034" w14:textId="2FB93C7C" w:rsidR="00604EEB" w:rsidRPr="00604EEB" w:rsidRDefault="00466636" w:rsidP="00604EEB">
      <w:pPr>
        <w:pStyle w:val="Flietext"/>
      </w:pPr>
      <w:r>
        <w:t xml:space="preserve">In </w:t>
      </w:r>
      <w:r w:rsidR="000E3C66">
        <w:t>knapp dreißig Minuten</w:t>
      </w:r>
      <w:r>
        <w:t xml:space="preserve"> erhalten die Handwerker </w:t>
      </w:r>
      <w:r w:rsidR="000E3C66">
        <w:t>Profi-</w:t>
      </w:r>
      <w:r>
        <w:t>Tipps</w:t>
      </w:r>
      <w:r w:rsidR="000E3C66">
        <w:t>, wie sie mit</w:t>
      </w:r>
      <w:r>
        <w:t xml:space="preserve"> Ardex-Produkten </w:t>
      </w:r>
      <w:r w:rsidR="000E3C66">
        <w:t xml:space="preserve">optimale Ergebnisse erzielen </w:t>
      </w:r>
      <w:r>
        <w:t xml:space="preserve">– auch </w:t>
      </w:r>
      <w:r w:rsidR="00C22909">
        <w:t>unter schwierigen</w:t>
      </w:r>
      <w:r>
        <w:t xml:space="preserve"> Bedingungen. </w:t>
      </w:r>
      <w:r w:rsidR="005B18BE">
        <w:t>Ob auf der Baustelle, unterwegs oder im Büro</w:t>
      </w:r>
      <w:r w:rsidR="00A94185">
        <w:t>:</w:t>
      </w:r>
      <w:r w:rsidR="005B18BE">
        <w:t xml:space="preserve"> ein </w:t>
      </w:r>
      <w:r w:rsidR="00632E9D">
        <w:t>Computer</w:t>
      </w:r>
      <w:r w:rsidR="005B18BE">
        <w:t>, Tablet oder Smartphon</w:t>
      </w:r>
      <w:r w:rsidR="00632E9D">
        <w:t>e</w:t>
      </w:r>
      <w:r w:rsidR="005B18BE">
        <w:t xml:space="preserve"> genügt, um sich in die Schulung einzuschalten</w:t>
      </w:r>
      <w:r w:rsidR="00173D39">
        <w:t>. „Das zeigt, wie wichtig die Digitalisierung auch in der Baubranche ist. So können sich Verarbeiter schnell und einfach über neue Produkte oder Verarbeitungstechniken informieren</w:t>
      </w:r>
      <w:r w:rsidR="00CF1FFE">
        <w:t>.</w:t>
      </w:r>
      <w:r w:rsidR="00173D39">
        <w:t xml:space="preserve"> </w:t>
      </w:r>
      <w:r w:rsidR="00CF1FFE">
        <w:t>D</w:t>
      </w:r>
      <w:r w:rsidR="00173D39">
        <w:t>as ist vor allem in der Hauptsaison ein wichtiger Vorteil</w:t>
      </w:r>
      <w:r w:rsidR="00CF1FFE">
        <w:t>, weil es enorm viel Zeit spart</w:t>
      </w:r>
      <w:r w:rsidR="00173D39">
        <w:t xml:space="preserve">“, sagt </w:t>
      </w:r>
      <w:r w:rsidR="00173D39" w:rsidRPr="00173D39">
        <w:t>Dr. Markus Stolper, Leiter Marketing und Vertrieb bei Ardex.</w:t>
      </w:r>
      <w:r w:rsidR="00173D39">
        <w:t xml:space="preserve"> </w:t>
      </w:r>
      <w:r w:rsidR="00CF1FFE">
        <w:t xml:space="preserve">„Und im Gegensatz zu </w:t>
      </w:r>
      <w:r w:rsidR="007F075C">
        <w:t>reinen</w:t>
      </w:r>
      <w:r w:rsidR="00CF1FFE">
        <w:t xml:space="preserve"> Verarbeitungsvideos können die Zuschauer entweder vorab oder live Fragen stellen</w:t>
      </w:r>
      <w:r w:rsidR="00B7016B">
        <w:t xml:space="preserve"> und erleben die Verarbeitung in Echtzeit</w:t>
      </w:r>
      <w:r w:rsidR="00CF1FFE">
        <w:t>.“</w:t>
      </w:r>
      <w:r w:rsidR="006E6D5E">
        <w:t xml:space="preserve"> Wer es zu dem Live-Termin nicht schafft, kann sich die Videos </w:t>
      </w:r>
      <w:r>
        <w:t>jederzeit</w:t>
      </w:r>
      <w:r w:rsidR="006E6D5E">
        <w:t xml:space="preserve"> auf Facebook anschauen. </w:t>
      </w:r>
    </w:p>
    <w:p w14:paraId="00BBC35B" w14:textId="01C4F78B" w:rsidR="00604EEB" w:rsidRDefault="00466636" w:rsidP="00604EEB">
      <w:pPr>
        <w:pStyle w:val="Zwischenberschrift"/>
      </w:pPr>
      <w:r>
        <w:t xml:space="preserve">Nächstes Thema: </w:t>
      </w:r>
      <w:r w:rsidR="00EE02F6">
        <w:t>Der ARDEX G 10 Flex-Fugenmörtel</w:t>
      </w:r>
    </w:p>
    <w:p w14:paraId="0C3FAADD" w14:textId="449A228F" w:rsidR="00FA7A31" w:rsidRDefault="00466636" w:rsidP="00EE02F6">
      <w:pPr>
        <w:pStyle w:val="Flietext"/>
        <w:rPr>
          <w:b/>
        </w:rPr>
      </w:pPr>
      <w:r>
        <w:t>Professionelles Abdichten</w:t>
      </w:r>
      <w:r w:rsidR="00EE02F6">
        <w:t xml:space="preserve"> von Innenräumen</w:t>
      </w:r>
      <w:r w:rsidR="006449AB">
        <w:t xml:space="preserve"> </w:t>
      </w:r>
      <w:r>
        <w:t xml:space="preserve">und die neuen 828er-Wandspachtelmassen waren die Schwerpunkte der bereits durchgeführten Live-Schulungen. </w:t>
      </w:r>
      <w:r w:rsidR="00DD0ACD">
        <w:t>„</w:t>
      </w:r>
      <w:r w:rsidR="000E3C66">
        <w:t xml:space="preserve">Unsere Verarbeiter haben diese Art von </w:t>
      </w:r>
      <w:r w:rsidR="005B18BE">
        <w:t>Training</w:t>
      </w:r>
      <w:r w:rsidR="000E3C66">
        <w:t xml:space="preserve"> sehr positiv angenommen</w:t>
      </w:r>
      <w:r w:rsidR="00DD0ACD">
        <w:t xml:space="preserve">“, so Stolper. </w:t>
      </w:r>
      <w:r w:rsidR="00470F66">
        <w:t>„</w:t>
      </w:r>
      <w:r w:rsidR="000E3C66">
        <w:t xml:space="preserve">Deshalb führen wir </w:t>
      </w:r>
      <w:r w:rsidR="005B18BE">
        <w:t xml:space="preserve">es </w:t>
      </w:r>
      <w:r w:rsidR="000E3C66">
        <w:t>gerne fort. Es gibt noch viele Themen, die sich so ideal behandeln lassen.</w:t>
      </w:r>
      <w:r w:rsidR="00470F66">
        <w:t xml:space="preserve">“ </w:t>
      </w:r>
      <w:r w:rsidR="00A75C5E">
        <w:t xml:space="preserve">Am </w:t>
      </w:r>
      <w:r w:rsidR="00117CB5">
        <w:t>Donnerstag</w:t>
      </w:r>
      <w:r w:rsidR="00EE02F6">
        <w:t>, de</w:t>
      </w:r>
      <w:r w:rsidR="00117CB5">
        <w:t>n</w:t>
      </w:r>
      <w:r w:rsidR="00EE02F6">
        <w:t xml:space="preserve"> 23. Mai um 19 </w:t>
      </w:r>
      <w:r w:rsidR="00A75C5E">
        <w:t xml:space="preserve">Uhr stellt Anwendungstechniker Karl Norff den ARDEX G 10 PREMIUM Flex-Fugenmörtel vor. Mit </w:t>
      </w:r>
      <w:r w:rsidR="00EE02F6">
        <w:t xml:space="preserve">den </w:t>
      </w:r>
      <w:r w:rsidR="00A75C5E">
        <w:t>„</w:t>
      </w:r>
      <w:r w:rsidR="00B173E8">
        <w:t>3</w:t>
      </w:r>
      <w:r w:rsidR="00A75C5E">
        <w:t xml:space="preserve"> Wege</w:t>
      </w:r>
      <w:r w:rsidR="00EE02F6">
        <w:t>n</w:t>
      </w:r>
      <w:r w:rsidR="00A75C5E">
        <w:t xml:space="preserve"> </w:t>
      </w:r>
      <w:r w:rsidR="00B173E8">
        <w:t xml:space="preserve">zum </w:t>
      </w:r>
      <w:proofErr w:type="spellStart"/>
      <w:r w:rsidR="00B173E8">
        <w:t>verlegereifen</w:t>
      </w:r>
      <w:proofErr w:type="spellEnd"/>
      <w:r w:rsidR="00B173E8">
        <w:t xml:space="preserve"> Untergrund</w:t>
      </w:r>
      <w:r w:rsidR="00A75C5E">
        <w:t>“ beschäftigen sich Pascal Malliaridis und Dirk Dobler am</w:t>
      </w:r>
      <w:r w:rsidR="00EE02F6">
        <w:t xml:space="preserve"> </w:t>
      </w:r>
      <w:r w:rsidR="00117CB5">
        <w:t>Donnerstag</w:t>
      </w:r>
      <w:r w:rsidR="00EE02F6">
        <w:t>, den 27. Juni um 19 Uh</w:t>
      </w:r>
      <w:r w:rsidR="00A75C5E">
        <w:t xml:space="preserve">r. </w:t>
      </w:r>
      <w:r w:rsidR="000A64DA">
        <w:t>Wie bei den beiden ersten Sendungen übernimmt Christina Westerhoff vom Online-Marketing-Team die Moderation</w:t>
      </w:r>
      <w:r w:rsidR="00625310">
        <w:t xml:space="preserve"> und das Handling der Fragen</w:t>
      </w:r>
      <w:r w:rsidR="000A64DA">
        <w:t xml:space="preserve">. </w:t>
      </w:r>
      <w:r w:rsidR="00A75C5E">
        <w:t xml:space="preserve">„Natürlich kündigen wir die Veranstaltungen </w:t>
      </w:r>
      <w:r w:rsidR="00890560">
        <w:t xml:space="preserve">wieder </w:t>
      </w:r>
      <w:r w:rsidR="005B18BE">
        <w:t xml:space="preserve">rechtzeitig </w:t>
      </w:r>
      <w:r w:rsidR="00A75C5E">
        <w:t>auf Facebook an</w:t>
      </w:r>
      <w:r w:rsidR="008610F7">
        <w:t>“</w:t>
      </w:r>
      <w:r w:rsidR="0062285A">
        <w:t>, verspricht Stolper.</w:t>
      </w:r>
      <w:r w:rsidR="008610F7">
        <w:t xml:space="preserve"> </w:t>
      </w:r>
    </w:p>
    <w:p w14:paraId="50E8C940" w14:textId="77777777" w:rsidR="002F16E4" w:rsidRDefault="002F16E4">
      <w:pPr>
        <w:spacing w:after="200"/>
        <w:rPr>
          <w:b/>
        </w:rPr>
      </w:pPr>
      <w:r>
        <w:br w:type="page"/>
      </w:r>
      <w:bookmarkStart w:id="1" w:name="_GoBack"/>
      <w:bookmarkEnd w:id="1"/>
    </w:p>
    <w:p w14:paraId="405E27BE" w14:textId="7499F213" w:rsidR="00604EEB" w:rsidRDefault="00604EEB" w:rsidP="0086468C">
      <w:pPr>
        <w:pStyle w:val="Zwischenberschrift"/>
        <w:spacing w:before="500"/>
      </w:pPr>
      <w:r>
        <w:lastRenderedPageBreak/>
        <w:t>Übe</w:t>
      </w:r>
      <w:r w:rsidR="0086468C">
        <w:t>r Ardex</w:t>
      </w:r>
    </w:p>
    <w:p w14:paraId="5DEAF3C3" w14:textId="77777777" w:rsidR="005F06B4" w:rsidRDefault="005F06B4" w:rsidP="005F06B4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>
        <w:rPr>
          <w:b w:val="0"/>
          <w:sz w:val="20"/>
          <w:szCs w:val="20"/>
        </w:rPr>
        <w:t>fast 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3.000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770 Millionen Euro.</w:t>
      </w:r>
    </w:p>
    <w:p w14:paraId="37C1BC78" w14:textId="77777777" w:rsidR="005F06B4" w:rsidRDefault="005F06B4" w:rsidP="00604EEB">
      <w:pPr>
        <w:pStyle w:val="Presseanfragenbittean"/>
      </w:pPr>
    </w:p>
    <w:p w14:paraId="42F43B96" w14:textId="77777777" w:rsidR="00993129" w:rsidRPr="006C704D" w:rsidRDefault="00993129" w:rsidP="00993129">
      <w:pPr>
        <w:pStyle w:val="Presseanfragenbittean"/>
      </w:pPr>
      <w:r w:rsidRPr="006C704D">
        <w:t>Presseanfragen bitte an:</w:t>
      </w:r>
    </w:p>
    <w:p w14:paraId="2E9EB339" w14:textId="77777777" w:rsidR="00993129" w:rsidRDefault="00993129" w:rsidP="00993129">
      <w:pPr>
        <w:pStyle w:val="PresseanfrageAdresse"/>
        <w:outlineLvl w:val="0"/>
      </w:pPr>
      <w:r w:rsidRPr="004C295E">
        <w:t>Ardex GmbH</w:t>
      </w:r>
    </w:p>
    <w:p w14:paraId="194E615C" w14:textId="77777777" w:rsidR="00993129" w:rsidRDefault="00993129" w:rsidP="00993129">
      <w:pPr>
        <w:pStyle w:val="PresseanfrageAdresse"/>
        <w:outlineLvl w:val="0"/>
      </w:pPr>
      <w:r w:rsidRPr="004C295E">
        <w:t>Janin Dorloff, Friedrich-Ebert-Straße 45, 58453 Witten</w:t>
      </w:r>
    </w:p>
    <w:p w14:paraId="6EF9BD1E" w14:textId="77777777" w:rsidR="00993129" w:rsidRPr="006C704D" w:rsidRDefault="00993129" w:rsidP="00993129">
      <w:pPr>
        <w:pStyle w:val="PresseanfrageAdresse"/>
        <w:outlineLvl w:val="0"/>
      </w:pPr>
      <w:r w:rsidRPr="004C295E">
        <w:t>Tel. 02302 664-598, janin.dorloff@ardex.de</w:t>
      </w:r>
    </w:p>
    <w:p w14:paraId="5EDF5184" w14:textId="3653ABD8" w:rsidR="0002722C" w:rsidRPr="00604EEB" w:rsidRDefault="0002722C" w:rsidP="00993129">
      <w:pPr>
        <w:pStyle w:val="Presseanfragenbittean"/>
      </w:pPr>
    </w:p>
    <w:sectPr w:rsidR="0002722C" w:rsidRPr="00604EEB" w:rsidSect="004B2BC0">
      <w:headerReference w:type="default" r:id="rId7"/>
      <w:footerReference w:type="default" r:id="rId8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05149" w14:textId="77777777" w:rsidR="00220680" w:rsidRDefault="00220680" w:rsidP="000B3809">
      <w:pPr>
        <w:spacing w:line="240" w:lineRule="auto"/>
      </w:pPr>
      <w:r>
        <w:separator/>
      </w:r>
    </w:p>
  </w:endnote>
  <w:endnote w:type="continuationSeparator" w:id="0">
    <w:p w14:paraId="03E5D458" w14:textId="77777777" w:rsidR="00220680" w:rsidRDefault="00220680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F653" w14:textId="77777777" w:rsidR="00F47758" w:rsidRDefault="00117CB5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2508BD2B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16AF6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>Geschäftsführer: Vors. Mark Eslamlooy, Dr. Ulrich Dahlhoff, Dr. Hubert Motzet</w:t>
    </w:r>
    <w:r w:rsidR="005F06B4">
      <w:t>, Uwe Stockhausen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8367A" w14:textId="77777777" w:rsidR="00220680" w:rsidRDefault="00220680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7C3690D3" w14:textId="77777777" w:rsidR="00220680" w:rsidRDefault="00220680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2722C"/>
    <w:rsid w:val="000564EA"/>
    <w:rsid w:val="00066700"/>
    <w:rsid w:val="000A64DA"/>
    <w:rsid w:val="000B3809"/>
    <w:rsid w:val="000E3C66"/>
    <w:rsid w:val="00117CB5"/>
    <w:rsid w:val="00133DDC"/>
    <w:rsid w:val="00173D39"/>
    <w:rsid w:val="001957F7"/>
    <w:rsid w:val="001A756D"/>
    <w:rsid w:val="001D4395"/>
    <w:rsid w:val="00202931"/>
    <w:rsid w:val="00211730"/>
    <w:rsid w:val="00220680"/>
    <w:rsid w:val="00233E0A"/>
    <w:rsid w:val="002530B8"/>
    <w:rsid w:val="00253D3B"/>
    <w:rsid w:val="002F16E4"/>
    <w:rsid w:val="003B1BDA"/>
    <w:rsid w:val="003D25D2"/>
    <w:rsid w:val="00403F6E"/>
    <w:rsid w:val="00404C9F"/>
    <w:rsid w:val="0042545B"/>
    <w:rsid w:val="00432A35"/>
    <w:rsid w:val="00456FC5"/>
    <w:rsid w:val="00466636"/>
    <w:rsid w:val="00470F66"/>
    <w:rsid w:val="00483069"/>
    <w:rsid w:val="004A5B0A"/>
    <w:rsid w:val="004B2BC0"/>
    <w:rsid w:val="004E5493"/>
    <w:rsid w:val="004F6397"/>
    <w:rsid w:val="00543A0C"/>
    <w:rsid w:val="00585882"/>
    <w:rsid w:val="005B18BE"/>
    <w:rsid w:val="005F06B4"/>
    <w:rsid w:val="00604EEB"/>
    <w:rsid w:val="0062285A"/>
    <w:rsid w:val="00624576"/>
    <w:rsid w:val="00625310"/>
    <w:rsid w:val="00632E9D"/>
    <w:rsid w:val="006449AB"/>
    <w:rsid w:val="0067154A"/>
    <w:rsid w:val="006E6D5E"/>
    <w:rsid w:val="00702D5A"/>
    <w:rsid w:val="0072216D"/>
    <w:rsid w:val="00792594"/>
    <w:rsid w:val="007B5617"/>
    <w:rsid w:val="007D46DE"/>
    <w:rsid w:val="007F075C"/>
    <w:rsid w:val="00812E03"/>
    <w:rsid w:val="00826F36"/>
    <w:rsid w:val="0082721C"/>
    <w:rsid w:val="00835A2C"/>
    <w:rsid w:val="00851227"/>
    <w:rsid w:val="00853308"/>
    <w:rsid w:val="008610F7"/>
    <w:rsid w:val="008634CF"/>
    <w:rsid w:val="0086468C"/>
    <w:rsid w:val="00890560"/>
    <w:rsid w:val="008A34B7"/>
    <w:rsid w:val="008E0C5E"/>
    <w:rsid w:val="0090171C"/>
    <w:rsid w:val="00937A59"/>
    <w:rsid w:val="00985C83"/>
    <w:rsid w:val="00993129"/>
    <w:rsid w:val="009D252F"/>
    <w:rsid w:val="00A124D4"/>
    <w:rsid w:val="00A655A3"/>
    <w:rsid w:val="00A75C5E"/>
    <w:rsid w:val="00A94185"/>
    <w:rsid w:val="00AE185D"/>
    <w:rsid w:val="00B118C1"/>
    <w:rsid w:val="00B173E8"/>
    <w:rsid w:val="00B424C1"/>
    <w:rsid w:val="00B7016B"/>
    <w:rsid w:val="00BA188E"/>
    <w:rsid w:val="00BA5A56"/>
    <w:rsid w:val="00C22909"/>
    <w:rsid w:val="00C37C22"/>
    <w:rsid w:val="00CE7E78"/>
    <w:rsid w:val="00CF1FFE"/>
    <w:rsid w:val="00CF6021"/>
    <w:rsid w:val="00D45DD3"/>
    <w:rsid w:val="00D6254A"/>
    <w:rsid w:val="00DD0ACD"/>
    <w:rsid w:val="00DD5253"/>
    <w:rsid w:val="00DE678F"/>
    <w:rsid w:val="00DF1E2E"/>
    <w:rsid w:val="00DF5807"/>
    <w:rsid w:val="00E44543"/>
    <w:rsid w:val="00EE02F6"/>
    <w:rsid w:val="00F22D33"/>
    <w:rsid w:val="00F47758"/>
    <w:rsid w:val="00F96EC1"/>
    <w:rsid w:val="00F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66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663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66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66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66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0F33E6"/>
    <w:rsid w:val="00276EAA"/>
    <w:rsid w:val="00490054"/>
    <w:rsid w:val="0057050E"/>
    <w:rsid w:val="00595840"/>
    <w:rsid w:val="007C39D9"/>
    <w:rsid w:val="009824C2"/>
    <w:rsid w:val="00BD4743"/>
    <w:rsid w:val="00C6313A"/>
    <w:rsid w:val="00C9734F"/>
    <w:rsid w:val="00E2141A"/>
    <w:rsid w:val="00E97C3A"/>
    <w:rsid w:val="00EB54D2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Christina Westerhoff</cp:lastModifiedBy>
  <cp:revision>8</cp:revision>
  <cp:lastPrinted>2017-05-24T09:08:00Z</cp:lastPrinted>
  <dcterms:created xsi:type="dcterms:W3CDTF">2019-05-02T09:43:00Z</dcterms:created>
  <dcterms:modified xsi:type="dcterms:W3CDTF">2019-05-15T12:09:00Z</dcterms:modified>
</cp:coreProperties>
</file>