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C2241B"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C2241B">
        <w:t>Presseinformation</w:t>
      </w:r>
    </w:p>
    <w:p w14:paraId="51444886" w14:textId="6843D241" w:rsidR="0002722C" w:rsidRPr="00F35CA4" w:rsidRDefault="000B7D11" w:rsidP="008E0C5E">
      <w:pPr>
        <w:pStyle w:val="Subhead"/>
      </w:pPr>
      <w:r>
        <w:t>Neuer Systemboden von Ardex</w:t>
      </w:r>
    </w:p>
    <w:p w14:paraId="0738C046" w14:textId="0CAD55A1" w:rsidR="008A4623" w:rsidRDefault="000B7D11" w:rsidP="008A4623">
      <w:pPr>
        <w:pStyle w:val="Headline"/>
      </w:pPr>
      <w:r w:rsidRPr="00F35CA4">
        <w:t>ARDEX STRONGLITE</w:t>
      </w:r>
      <w:r w:rsidR="00F35CA4">
        <w:t xml:space="preserve">: </w:t>
      </w:r>
      <w:r w:rsidR="006F3418">
        <w:t>S</w:t>
      </w:r>
      <w:r w:rsidR="00FB1E5B">
        <w:t>tark im System, leicht im Aufbau</w:t>
      </w:r>
    </w:p>
    <w:p w14:paraId="65BF7F57" w14:textId="18D400C7" w:rsidR="005663A9" w:rsidRDefault="00233E0A" w:rsidP="00F90602">
      <w:pPr>
        <w:pStyle w:val="Datum"/>
      </w:pPr>
      <w:r w:rsidRPr="00F35CA4">
        <w:t xml:space="preserve">Witten, </w:t>
      </w:r>
      <w:sdt>
        <w:sdtPr>
          <w:alias w:val="Datum"/>
          <w:tag w:val="Datum"/>
          <w:id w:val="-691528515"/>
          <w:placeholder>
            <w:docPart w:val="FBE1EC752DF643FE886052EBA2090F61"/>
          </w:placeholder>
          <w:date w:fullDate="2022-05-10T00:00:00Z">
            <w:dateFormat w:val="d. MMMM yyyy"/>
            <w:lid w:val="de-DE"/>
            <w:storeMappedDataAs w:val="dateTime"/>
            <w:calendar w:val="gregorian"/>
          </w:date>
        </w:sdtPr>
        <w:sdtEndPr/>
        <w:sdtContent>
          <w:r w:rsidR="00A02260">
            <w:t>10. Mai 2022</w:t>
          </w:r>
        </w:sdtContent>
      </w:sdt>
      <w:r w:rsidRPr="00F35CA4">
        <w:t xml:space="preserve">. </w:t>
      </w:r>
      <w:r w:rsidR="005663A9">
        <w:t xml:space="preserve">Altbausanierungen und der Ausbau von Dachgeschossen bringen viele Herausforderungen mit sich. Eine davon: Die vorhandenen </w:t>
      </w:r>
      <w:r w:rsidR="002A05B1">
        <w:t>De</w:t>
      </w:r>
      <w:r w:rsidR="005663A9">
        <w:t xml:space="preserve">cken sind oft nicht für schwere Bodenaufbauten geeignet. Deshalb hat Ardex einen </w:t>
      </w:r>
      <w:r w:rsidR="000B2D30">
        <w:t xml:space="preserve">„leichtgewichtigen“ </w:t>
      </w:r>
      <w:r w:rsidR="005663A9">
        <w:t>Systemboden entwickelt</w:t>
      </w:r>
      <w:r w:rsidR="004833B4">
        <w:t xml:space="preserve">. ARDEX STRONGLITE </w:t>
      </w:r>
      <w:r w:rsidR="00F90602">
        <w:t xml:space="preserve">besteht </w:t>
      </w:r>
      <w:r w:rsidR="004833B4">
        <w:t xml:space="preserve">aus einer </w:t>
      </w:r>
      <w:r w:rsidR="004833B4" w:rsidRPr="005663A9">
        <w:t>gebundenen Leichtschüttung</w:t>
      </w:r>
      <w:r w:rsidR="004833B4">
        <w:t xml:space="preserve"> mit recyceltem </w:t>
      </w:r>
      <w:r w:rsidR="004833B4" w:rsidRPr="004833B4">
        <w:t>EPS-Granulat</w:t>
      </w:r>
      <w:r w:rsidR="004833B4">
        <w:t xml:space="preserve">, einem </w:t>
      </w:r>
      <w:r w:rsidR="004833B4" w:rsidRPr="005663A9">
        <w:t>Armierungsgewebe</w:t>
      </w:r>
      <w:r w:rsidR="004833B4">
        <w:t xml:space="preserve"> und einer </w:t>
      </w:r>
      <w:r w:rsidR="004833B4" w:rsidRPr="005663A9">
        <w:t>Spachtelmasse</w:t>
      </w:r>
      <w:r w:rsidR="00F90602">
        <w:t xml:space="preserve"> –</w:t>
      </w:r>
      <w:r w:rsidR="0089128E">
        <w:t xml:space="preserve"> </w:t>
      </w:r>
      <w:r w:rsidR="000B2D30">
        <w:t xml:space="preserve">eine </w:t>
      </w:r>
      <w:r w:rsidR="00FB1E5B">
        <w:t xml:space="preserve">starke </w:t>
      </w:r>
      <w:r w:rsidR="000B2D30">
        <w:t>Alternative zu Trockenestrichen</w:t>
      </w:r>
      <w:r w:rsidR="00F90602">
        <w:t xml:space="preserve">. </w:t>
      </w:r>
    </w:p>
    <w:p w14:paraId="41482E93" w14:textId="0EA26114" w:rsidR="00604EEB" w:rsidRDefault="0092354E" w:rsidP="00604EEB">
      <w:pPr>
        <w:pStyle w:val="Flietext"/>
      </w:pPr>
      <w:r w:rsidRPr="00121EA7">
        <w:t xml:space="preserve">Bei der </w:t>
      </w:r>
      <w:r w:rsidR="00FB1E5B" w:rsidRPr="00121EA7">
        <w:t xml:space="preserve">Schaffung </w:t>
      </w:r>
      <w:r w:rsidRPr="00121EA7">
        <w:t>von Wohnraum</w:t>
      </w:r>
      <w:r>
        <w:t xml:space="preserve"> spielen d</w:t>
      </w:r>
      <w:r w:rsidR="00F90602">
        <w:t xml:space="preserve">ie Sanierung alter Häuser und der Ausbau </w:t>
      </w:r>
      <w:r w:rsidR="00FB1E5B">
        <w:t xml:space="preserve">bislang nicht genutzter </w:t>
      </w:r>
      <w:r w:rsidR="00F90602">
        <w:t>Dachgeschosse eine immer wichtige</w:t>
      </w:r>
      <w:r w:rsidR="0089128E">
        <w:t>re</w:t>
      </w:r>
      <w:r w:rsidR="00F90602">
        <w:t xml:space="preserve"> Rolle</w:t>
      </w:r>
      <w:r>
        <w:t>.</w:t>
      </w:r>
      <w:r w:rsidR="00F90602">
        <w:t xml:space="preserve"> Doch die Herausforderungen sind riesig. „Planer und Handwerker </w:t>
      </w:r>
      <w:r w:rsidR="002A4747">
        <w:t xml:space="preserve">treffen oft auf Konstruktionen, die den neuen </w:t>
      </w:r>
      <w:r w:rsidR="3B7C8E2A">
        <w:t>Anforderungen</w:t>
      </w:r>
      <w:r w:rsidR="002A4747">
        <w:t xml:space="preserve"> nicht mehr entsprechen, etwa bei </w:t>
      </w:r>
      <w:r w:rsidR="0024608E">
        <w:t xml:space="preserve">der </w:t>
      </w:r>
      <w:r w:rsidR="002A4747">
        <w:t>Tragfähigkeit</w:t>
      </w:r>
      <w:r w:rsidR="00420064">
        <w:t>. Hier muss</w:t>
      </w:r>
      <w:r w:rsidR="00F90602">
        <w:t xml:space="preserve"> mit</w:t>
      </w:r>
      <w:r w:rsidR="005923A5">
        <w:t xml:space="preserve"> leichten und </w:t>
      </w:r>
      <w:r w:rsidR="00F90602">
        <w:t xml:space="preserve">durchdachten Systemen nachgebessert werden“, sagt Ardex-Produktmanager </w:t>
      </w:r>
      <w:r w:rsidR="005923A5">
        <w:t xml:space="preserve">und Bauingenieur </w:t>
      </w:r>
      <w:r w:rsidR="00F90602">
        <w:t xml:space="preserve">Lars Grote. </w:t>
      </w:r>
      <w:r w:rsidR="00443731">
        <w:t>„</w:t>
      </w:r>
      <w:r w:rsidR="000B4398">
        <w:t>D</w:t>
      </w:r>
      <w:r w:rsidR="00443731">
        <w:t>a</w:t>
      </w:r>
      <w:r w:rsidR="00D2029B">
        <w:t xml:space="preserve">rauf </w:t>
      </w:r>
      <w:r w:rsidR="00420064">
        <w:t xml:space="preserve">haben </w:t>
      </w:r>
      <w:r w:rsidR="00D2029B">
        <w:t xml:space="preserve">wir als Hersteller </w:t>
      </w:r>
      <w:r w:rsidR="00420064">
        <w:t>reagiert</w:t>
      </w:r>
      <w:r w:rsidR="00D2029B">
        <w:t>.“</w:t>
      </w:r>
    </w:p>
    <w:p w14:paraId="370BE9FE" w14:textId="23099A81" w:rsidR="005663A9" w:rsidRPr="000B4398" w:rsidRDefault="00D2029B" w:rsidP="000B4398">
      <w:pPr>
        <w:pStyle w:val="Flietext"/>
      </w:pPr>
      <w:r>
        <w:t xml:space="preserve">Eine </w:t>
      </w:r>
      <w:r w:rsidR="005167A6">
        <w:t xml:space="preserve">der </w:t>
      </w:r>
      <w:r>
        <w:t>Herausforderungen:</w:t>
      </w:r>
      <w:r w:rsidR="00E943E2">
        <w:t xml:space="preserve"> Viele</w:t>
      </w:r>
      <w:r>
        <w:t xml:space="preserve"> </w:t>
      </w:r>
      <w:r w:rsidR="00E943E2">
        <w:t>v</w:t>
      </w:r>
      <w:r w:rsidR="005663A9">
        <w:t>orhandene Holzbalken</w:t>
      </w:r>
      <w:r w:rsidR="00E943E2">
        <w:t>-, Holzdielen</w:t>
      </w:r>
      <w:r w:rsidR="005663A9">
        <w:t xml:space="preserve">- oder Kappendecken </w:t>
      </w:r>
      <w:r w:rsidR="008A4623">
        <w:t xml:space="preserve">sind in ihrer Tragfähigkeit begrenzt und </w:t>
      </w:r>
      <w:r w:rsidR="00C47E40">
        <w:t>nicht für</w:t>
      </w:r>
      <w:r w:rsidR="00E943E2">
        <w:t xml:space="preserve"> </w:t>
      </w:r>
      <w:r w:rsidR="005663A9">
        <w:t xml:space="preserve">schwere </w:t>
      </w:r>
      <w:r w:rsidR="00FD071E">
        <w:t>Bodena</w:t>
      </w:r>
      <w:r w:rsidR="00E943E2">
        <w:t>ufbauten</w:t>
      </w:r>
      <w:r w:rsidR="005663A9">
        <w:t xml:space="preserve"> </w:t>
      </w:r>
      <w:r w:rsidR="00C47E40">
        <w:t>geeignet</w:t>
      </w:r>
      <w:r w:rsidR="00E943E2">
        <w:t xml:space="preserve">. </w:t>
      </w:r>
      <w:r w:rsidR="002A05B1">
        <w:t xml:space="preserve">„Und genau für diesen Einsatzbereich ist ARDEX </w:t>
      </w:r>
      <w:r w:rsidR="000B4398">
        <w:t>STRONGLITE</w:t>
      </w:r>
      <w:r w:rsidR="002A05B1">
        <w:t xml:space="preserve"> ideal“, so</w:t>
      </w:r>
      <w:r w:rsidR="002A4747">
        <w:t xml:space="preserve"> Lars</w:t>
      </w:r>
      <w:r w:rsidR="002A05B1">
        <w:t xml:space="preserve"> Grote. „</w:t>
      </w:r>
      <w:r w:rsidR="00BF18EA">
        <w:t xml:space="preserve">Denn damit </w:t>
      </w:r>
      <w:r w:rsidR="00FD071E">
        <w:t>können</w:t>
      </w:r>
      <w:r w:rsidR="00BF18EA">
        <w:t xml:space="preserve"> Handwerker einen</w:t>
      </w:r>
      <w:r w:rsidR="002A05B1">
        <w:t xml:space="preserve"> </w:t>
      </w:r>
      <w:r w:rsidR="008A4623">
        <w:t xml:space="preserve">leichten </w:t>
      </w:r>
      <w:r w:rsidR="002A05B1">
        <w:t>Systemb</w:t>
      </w:r>
      <w:r w:rsidR="00BF18EA">
        <w:t>o</w:t>
      </w:r>
      <w:r w:rsidR="002A05B1">
        <w:t xml:space="preserve">den auf Deckenkonstruktionen mit geringer Tragfähigkeit </w:t>
      </w:r>
      <w:r w:rsidR="00BF18EA">
        <w:t>her</w:t>
      </w:r>
      <w:r w:rsidR="00FD071E">
        <w:t>stellen</w:t>
      </w:r>
      <w:r w:rsidR="002A05B1">
        <w:t>.</w:t>
      </w:r>
      <w:r w:rsidR="005B0E81">
        <w:t xml:space="preserve"> Bei der minimalen Aufbauhöhe von 18 mm im Verbund beträgt das Flächengewicht lediglich 27 kg pro Quadratmeter,</w:t>
      </w:r>
      <w:r w:rsidR="005167A6">
        <w:t>“</w:t>
      </w:r>
      <w:r w:rsidR="005B0E81">
        <w:t xml:space="preserve"> erklärt Lars Grote. </w:t>
      </w:r>
      <w:r w:rsidR="0089128E">
        <w:t xml:space="preserve">Anders als viele Trockenestrichprodukte </w:t>
      </w:r>
      <w:r w:rsidR="00083D58">
        <w:t>verbindet</w:t>
      </w:r>
      <w:r w:rsidR="0089128E">
        <w:t xml:space="preserve"> </w:t>
      </w:r>
      <w:r w:rsidR="00D920C8">
        <w:t xml:space="preserve">das neue Ardex-System </w:t>
      </w:r>
      <w:r w:rsidR="00083D58">
        <w:t xml:space="preserve">das leichte Gewicht dabei mit einer enormen Stabilität. </w:t>
      </w:r>
      <w:r w:rsidR="00FD071E">
        <w:t xml:space="preserve">„Zudem kann </w:t>
      </w:r>
      <w:r w:rsidR="007D77FD">
        <w:t xml:space="preserve">es </w:t>
      </w:r>
      <w:r w:rsidR="00FD071E">
        <w:t xml:space="preserve">auf Betonböden oder auf Bauwerksabdichtungen eingesetzt werden oder wenn der Untergrund sehr uneben ist </w:t>
      </w:r>
      <w:r w:rsidR="00420064">
        <w:t xml:space="preserve">oder darauf </w:t>
      </w:r>
      <w:r w:rsidR="00FD071E">
        <w:t xml:space="preserve">viele Leitungen und Kabel </w:t>
      </w:r>
      <w:r w:rsidR="00420064">
        <w:t>verlegt sind</w:t>
      </w:r>
      <w:r w:rsidR="00FD071E" w:rsidRPr="000B4398">
        <w:t>.</w:t>
      </w:r>
      <w:r w:rsidR="00FD071E">
        <w:t>“</w:t>
      </w:r>
    </w:p>
    <w:p w14:paraId="74AAEC1B" w14:textId="77777777" w:rsidR="005167A6" w:rsidRPr="002A05B1" w:rsidRDefault="005167A6" w:rsidP="005167A6">
      <w:pPr>
        <w:pStyle w:val="Zwischenberschrift"/>
      </w:pPr>
      <w:r>
        <w:t>Drei Komponenten</w:t>
      </w:r>
    </w:p>
    <w:p w14:paraId="0951A260" w14:textId="053FE3B3" w:rsidR="00A47045" w:rsidRDefault="00F538DD" w:rsidP="00083D58">
      <w:pPr>
        <w:pStyle w:val="Zwischenberschrift"/>
        <w:rPr>
          <w:b w:val="0"/>
        </w:rPr>
      </w:pPr>
      <w:r>
        <w:rPr>
          <w:b w:val="0"/>
        </w:rPr>
        <w:t>ARDEX STRONGLITE</w:t>
      </w:r>
      <w:r w:rsidR="00083D58" w:rsidRPr="00EE4725">
        <w:rPr>
          <w:b w:val="0"/>
        </w:rPr>
        <w:t xml:space="preserve"> besteht aus drei Komponenten: der gebundenen Leichtschüttung ARDEX LS, dem Armierungsgewebe ARDEX BU-R und der Spachtelmasse ARDEX K 71.</w:t>
      </w:r>
    </w:p>
    <w:p w14:paraId="2F97C2D4" w14:textId="08BAE011" w:rsidR="00A47045" w:rsidRDefault="00083D58" w:rsidP="00A47045">
      <w:pPr>
        <w:pStyle w:val="Zwischenberschrift"/>
        <w:numPr>
          <w:ilvl w:val="0"/>
          <w:numId w:val="1"/>
        </w:numPr>
        <w:rPr>
          <w:b w:val="0"/>
        </w:rPr>
      </w:pPr>
      <w:r w:rsidRPr="00EE4725">
        <w:rPr>
          <w:b w:val="0"/>
        </w:rPr>
        <w:t>ARDEX LS ist ein fertig gemischter Leichtestrichmörtel</w:t>
      </w:r>
      <w:r w:rsidR="00A47045">
        <w:rPr>
          <w:b w:val="0"/>
        </w:rPr>
        <w:t xml:space="preserve">. Er setzt sich </w:t>
      </w:r>
      <w:r w:rsidRPr="00EE4725">
        <w:rPr>
          <w:b w:val="0"/>
        </w:rPr>
        <w:t xml:space="preserve">aus Zementbindemittel und EPS-Granulat </w:t>
      </w:r>
      <w:r w:rsidR="00A47045">
        <w:rPr>
          <w:b w:val="0"/>
        </w:rPr>
        <w:t xml:space="preserve">zusammen und wird </w:t>
      </w:r>
      <w:r w:rsidRPr="00EE4725">
        <w:rPr>
          <w:b w:val="0"/>
        </w:rPr>
        <w:t>im 50</w:t>
      </w:r>
      <w:r w:rsidR="00A47045">
        <w:rPr>
          <w:b w:val="0"/>
        </w:rPr>
        <w:t>-Liter-</w:t>
      </w:r>
      <w:r w:rsidRPr="00EE4725">
        <w:rPr>
          <w:b w:val="0"/>
        </w:rPr>
        <w:t xml:space="preserve">Sack </w:t>
      </w:r>
      <w:r w:rsidR="00A47045">
        <w:rPr>
          <w:b w:val="0"/>
        </w:rPr>
        <w:t xml:space="preserve">geliefert </w:t>
      </w:r>
      <w:r w:rsidRPr="00EE4725">
        <w:rPr>
          <w:b w:val="0"/>
        </w:rPr>
        <w:t>(</w:t>
      </w:r>
      <w:r w:rsidR="00A47045">
        <w:rPr>
          <w:b w:val="0"/>
        </w:rPr>
        <w:t>entspricht rund</w:t>
      </w:r>
      <w:r w:rsidRPr="00EE4725">
        <w:rPr>
          <w:b w:val="0"/>
        </w:rPr>
        <w:t xml:space="preserve"> 16 kg). Das EPS-Granulat de</w:t>
      </w:r>
      <w:r w:rsidR="005B0E81">
        <w:rPr>
          <w:b w:val="0"/>
        </w:rPr>
        <w:t>r gebundenen Leichtschüttung</w:t>
      </w:r>
      <w:r w:rsidR="00FA6100">
        <w:rPr>
          <w:b w:val="0"/>
        </w:rPr>
        <w:t xml:space="preserve"> </w:t>
      </w:r>
      <w:r w:rsidRPr="00EE4725">
        <w:rPr>
          <w:b w:val="0"/>
        </w:rPr>
        <w:t xml:space="preserve">besteht </w:t>
      </w:r>
      <w:r w:rsidR="005B0E81">
        <w:rPr>
          <w:b w:val="0"/>
        </w:rPr>
        <w:t>zu</w:t>
      </w:r>
      <w:r w:rsidR="005B0E81" w:rsidRPr="00EE4725">
        <w:rPr>
          <w:b w:val="0"/>
        </w:rPr>
        <w:t xml:space="preserve"> </w:t>
      </w:r>
      <w:r w:rsidRPr="00EE4725">
        <w:rPr>
          <w:b w:val="0"/>
        </w:rPr>
        <w:t>100 Prozent</w:t>
      </w:r>
      <w:r w:rsidR="005B0E81">
        <w:rPr>
          <w:b w:val="0"/>
        </w:rPr>
        <w:t xml:space="preserve"> aus HBCD-freiem</w:t>
      </w:r>
      <w:r w:rsidRPr="00EE4725">
        <w:rPr>
          <w:b w:val="0"/>
        </w:rPr>
        <w:t xml:space="preserve"> Recyclingmaterial</w:t>
      </w:r>
      <w:r w:rsidR="00A47045">
        <w:rPr>
          <w:b w:val="0"/>
        </w:rPr>
        <w:t xml:space="preserve"> – und ist dadurch besonders nachhaltig.</w:t>
      </w:r>
    </w:p>
    <w:p w14:paraId="7788F299" w14:textId="597EF2F6" w:rsidR="00A47045" w:rsidRDefault="00083D58" w:rsidP="00A47045">
      <w:pPr>
        <w:pStyle w:val="Zwischenberschrift"/>
        <w:numPr>
          <w:ilvl w:val="0"/>
          <w:numId w:val="1"/>
        </w:numPr>
        <w:rPr>
          <w:b w:val="0"/>
        </w:rPr>
      </w:pPr>
      <w:r w:rsidRPr="00EE4725">
        <w:rPr>
          <w:b w:val="0"/>
        </w:rPr>
        <w:lastRenderedPageBreak/>
        <w:t xml:space="preserve">Auf </w:t>
      </w:r>
      <w:r w:rsidR="005B0E81">
        <w:rPr>
          <w:b w:val="0"/>
        </w:rPr>
        <w:t>der gebundenen Leichtschüttung</w:t>
      </w:r>
      <w:r w:rsidRPr="00EE4725">
        <w:rPr>
          <w:b w:val="0"/>
        </w:rPr>
        <w:t xml:space="preserve"> wird das </w:t>
      </w:r>
      <w:r w:rsidR="00A47045">
        <w:rPr>
          <w:b w:val="0"/>
        </w:rPr>
        <w:t xml:space="preserve">bewährte </w:t>
      </w:r>
      <w:r w:rsidR="00A47045" w:rsidRPr="00EE4725">
        <w:rPr>
          <w:b w:val="0"/>
        </w:rPr>
        <w:t xml:space="preserve">ARDEX BU-R </w:t>
      </w:r>
      <w:r w:rsidRPr="00EE4725">
        <w:rPr>
          <w:b w:val="0"/>
        </w:rPr>
        <w:t xml:space="preserve">Armierungsgewebe verlegt. </w:t>
      </w:r>
      <w:r w:rsidR="005B0E81">
        <w:rPr>
          <w:b w:val="0"/>
        </w:rPr>
        <w:t>Das alkalibeständige Glasseidengewebe gibt der Konstruktion die notwendige Stabilität.</w:t>
      </w:r>
    </w:p>
    <w:p w14:paraId="522E1787" w14:textId="63886D6F" w:rsidR="00083D58" w:rsidRPr="00EE4725" w:rsidRDefault="00510844" w:rsidP="00A47045">
      <w:pPr>
        <w:pStyle w:val="Zwischenberschrift"/>
        <w:numPr>
          <w:ilvl w:val="0"/>
          <w:numId w:val="1"/>
        </w:numPr>
        <w:rPr>
          <w:b w:val="0"/>
        </w:rPr>
      </w:pPr>
      <w:r>
        <w:rPr>
          <w:b w:val="0"/>
        </w:rPr>
        <w:t>Der Dickschichtausgleich</w:t>
      </w:r>
      <w:r w:rsidR="00083D58" w:rsidRPr="00EE4725">
        <w:rPr>
          <w:b w:val="0"/>
        </w:rPr>
        <w:t xml:space="preserve"> ARDEX K 71 </w:t>
      </w:r>
      <w:r w:rsidR="00A47045">
        <w:rPr>
          <w:b w:val="0"/>
        </w:rPr>
        <w:t xml:space="preserve">vervollständigt das System. </w:t>
      </w:r>
      <w:r>
        <w:rPr>
          <w:b w:val="0"/>
        </w:rPr>
        <w:t xml:space="preserve">Er </w:t>
      </w:r>
      <w:r w:rsidR="00083D58" w:rsidRPr="00EE4725">
        <w:rPr>
          <w:b w:val="0"/>
        </w:rPr>
        <w:t xml:space="preserve">ist </w:t>
      </w:r>
      <w:r>
        <w:rPr>
          <w:b w:val="0"/>
        </w:rPr>
        <w:t xml:space="preserve">optimal </w:t>
      </w:r>
      <w:r w:rsidR="00083D58" w:rsidRPr="00EE4725">
        <w:rPr>
          <w:b w:val="0"/>
        </w:rPr>
        <w:t xml:space="preserve">auf </w:t>
      </w:r>
      <w:r w:rsidR="005B0E81">
        <w:rPr>
          <w:b w:val="0"/>
        </w:rPr>
        <w:t>die gebundene Leichtschüttung</w:t>
      </w:r>
      <w:r w:rsidR="00083D58" w:rsidRPr="00EE4725">
        <w:rPr>
          <w:b w:val="0"/>
        </w:rPr>
        <w:t xml:space="preserve"> abgestimmt und </w:t>
      </w:r>
      <w:r w:rsidR="00A47045">
        <w:rPr>
          <w:b w:val="0"/>
        </w:rPr>
        <w:t>dient als</w:t>
      </w:r>
      <w:r w:rsidR="00083D58" w:rsidRPr="00EE4725">
        <w:rPr>
          <w:b w:val="0"/>
        </w:rPr>
        <w:t xml:space="preserve"> Grundlage für alle anstehenden Bodenarbeiten</w:t>
      </w:r>
      <w:r w:rsidR="00237A58">
        <w:rPr>
          <w:b w:val="0"/>
        </w:rPr>
        <w:t>. Auch der Einbau einer Fußbodenheizung ist möglich.</w:t>
      </w:r>
    </w:p>
    <w:p w14:paraId="52B8C4CA" w14:textId="604F4B57" w:rsidR="00224F5F" w:rsidRDefault="00224F5F" w:rsidP="00224F5F">
      <w:pPr>
        <w:pStyle w:val="Zwischenberschrift"/>
        <w:spacing w:before="500"/>
      </w:pPr>
      <w:r>
        <w:t>ARDEX STRONGLITE im Überblick</w:t>
      </w:r>
    </w:p>
    <w:p w14:paraId="5DCE2CC8" w14:textId="2196F224" w:rsidR="002B39E7" w:rsidRPr="002B39E7" w:rsidRDefault="002B39E7" w:rsidP="002B39E7">
      <w:pPr>
        <w:pStyle w:val="Zwischenberschrift"/>
        <w:numPr>
          <w:ilvl w:val="0"/>
          <w:numId w:val="1"/>
        </w:numPr>
        <w:rPr>
          <w:b w:val="0"/>
        </w:rPr>
      </w:pPr>
      <w:r w:rsidRPr="002B39E7">
        <w:rPr>
          <w:b w:val="0"/>
        </w:rPr>
        <w:t xml:space="preserve">ARDEX STRONGLITE ist ein </w:t>
      </w:r>
      <w:r w:rsidR="005B0E81">
        <w:rPr>
          <w:b w:val="0"/>
        </w:rPr>
        <w:t>Leichtestrich</w:t>
      </w:r>
      <w:r w:rsidR="00510844">
        <w:rPr>
          <w:b w:val="0"/>
        </w:rPr>
        <w:t>-S</w:t>
      </w:r>
      <w:r w:rsidR="005B0E81">
        <w:rPr>
          <w:b w:val="0"/>
        </w:rPr>
        <w:t>ystem</w:t>
      </w:r>
      <w:r w:rsidR="005B0E81" w:rsidRPr="002B39E7">
        <w:rPr>
          <w:b w:val="0"/>
        </w:rPr>
        <w:t xml:space="preserve"> </w:t>
      </w:r>
      <w:r w:rsidRPr="002B39E7">
        <w:rPr>
          <w:b w:val="0"/>
        </w:rPr>
        <w:t>zur Herstellung leichte</w:t>
      </w:r>
      <w:r w:rsidR="007D77FD">
        <w:rPr>
          <w:b w:val="0"/>
        </w:rPr>
        <w:t>r</w:t>
      </w:r>
      <w:r w:rsidRPr="002B39E7">
        <w:rPr>
          <w:b w:val="0"/>
        </w:rPr>
        <w:t>, belastbare</w:t>
      </w:r>
      <w:r w:rsidR="007D77FD">
        <w:rPr>
          <w:b w:val="0"/>
        </w:rPr>
        <w:t>r</w:t>
      </w:r>
      <w:r w:rsidRPr="002B39E7">
        <w:rPr>
          <w:b w:val="0"/>
        </w:rPr>
        <w:t xml:space="preserve"> und schnell </w:t>
      </w:r>
      <w:proofErr w:type="spellStart"/>
      <w:r w:rsidRPr="002B39E7">
        <w:rPr>
          <w:b w:val="0"/>
        </w:rPr>
        <w:t>verlegereifer</w:t>
      </w:r>
      <w:proofErr w:type="spellEnd"/>
      <w:r w:rsidRPr="002B39E7">
        <w:rPr>
          <w:b w:val="0"/>
        </w:rPr>
        <w:t xml:space="preserve"> </w:t>
      </w:r>
      <w:r w:rsidR="00510844">
        <w:rPr>
          <w:b w:val="0"/>
        </w:rPr>
        <w:t xml:space="preserve">Bodenflächen </w:t>
      </w:r>
      <w:r w:rsidR="00941FE1">
        <w:rPr>
          <w:b w:val="0"/>
        </w:rPr>
        <w:t>–</w:t>
      </w:r>
      <w:r w:rsidR="00980DB2">
        <w:rPr>
          <w:b w:val="0"/>
        </w:rPr>
        <w:t xml:space="preserve"> eine sichere Alternative zu Trockenestrichen. </w:t>
      </w:r>
    </w:p>
    <w:p w14:paraId="007A8C5A" w14:textId="0FD9D831" w:rsidR="00224F5F" w:rsidRDefault="007D77FD" w:rsidP="002B39E7">
      <w:pPr>
        <w:pStyle w:val="Zwischenberschrift"/>
        <w:numPr>
          <w:ilvl w:val="0"/>
          <w:numId w:val="1"/>
        </w:numPr>
        <w:rPr>
          <w:b w:val="0"/>
        </w:rPr>
      </w:pPr>
      <w:r>
        <w:rPr>
          <w:b w:val="0"/>
        </w:rPr>
        <w:t>Das System</w:t>
      </w:r>
      <w:r w:rsidRPr="002B39E7">
        <w:rPr>
          <w:b w:val="0"/>
        </w:rPr>
        <w:t xml:space="preserve"> </w:t>
      </w:r>
      <w:r w:rsidR="002B39E7" w:rsidRPr="002B39E7">
        <w:rPr>
          <w:b w:val="0"/>
        </w:rPr>
        <w:t xml:space="preserve">besteht aus drei Komponenten: </w:t>
      </w:r>
      <w:r w:rsidR="00224F5F" w:rsidRPr="002B39E7">
        <w:rPr>
          <w:b w:val="0"/>
        </w:rPr>
        <w:t xml:space="preserve">ARDEX LS Gebundene </w:t>
      </w:r>
      <w:proofErr w:type="spellStart"/>
      <w:r w:rsidR="00224F5F" w:rsidRPr="002B39E7">
        <w:rPr>
          <w:b w:val="0"/>
        </w:rPr>
        <w:t>Leichtschüttung</w:t>
      </w:r>
      <w:proofErr w:type="spellEnd"/>
      <w:r w:rsidR="002B39E7" w:rsidRPr="002B39E7">
        <w:rPr>
          <w:b w:val="0"/>
        </w:rPr>
        <w:t xml:space="preserve">, </w:t>
      </w:r>
      <w:r w:rsidR="00224F5F" w:rsidRPr="002B39E7">
        <w:rPr>
          <w:b w:val="0"/>
        </w:rPr>
        <w:t>ARDEX BU-R Armierungsgewebe</w:t>
      </w:r>
      <w:r w:rsidR="002B39E7" w:rsidRPr="002B39E7">
        <w:rPr>
          <w:b w:val="0"/>
        </w:rPr>
        <w:t xml:space="preserve"> </w:t>
      </w:r>
      <w:r w:rsidR="002B39E7">
        <w:rPr>
          <w:b w:val="0"/>
        </w:rPr>
        <w:t xml:space="preserve">und </w:t>
      </w:r>
      <w:r w:rsidR="00224F5F" w:rsidRPr="002B39E7">
        <w:rPr>
          <w:b w:val="0"/>
        </w:rPr>
        <w:t>ARDEX K 71 Dickschichtausgleich</w:t>
      </w:r>
      <w:r>
        <w:rPr>
          <w:b w:val="0"/>
        </w:rPr>
        <w:t>.</w:t>
      </w:r>
    </w:p>
    <w:p w14:paraId="19200784" w14:textId="59959681" w:rsidR="00C432F3" w:rsidRDefault="00C432F3" w:rsidP="0078752B">
      <w:pPr>
        <w:pStyle w:val="Zwischenberschrift"/>
        <w:numPr>
          <w:ilvl w:val="0"/>
          <w:numId w:val="1"/>
        </w:numPr>
        <w:rPr>
          <w:b w:val="0"/>
        </w:rPr>
      </w:pPr>
      <w:r>
        <w:rPr>
          <w:b w:val="0"/>
        </w:rPr>
        <w:t xml:space="preserve">ARDEX LS und ARDEX K71 sind EMICODE EC1 PLUS zertifiziert und </w:t>
      </w:r>
      <w:r w:rsidR="007D77FD">
        <w:rPr>
          <w:b w:val="0"/>
        </w:rPr>
        <w:t>besonders emissionsarm</w:t>
      </w:r>
      <w:r>
        <w:rPr>
          <w:b w:val="0"/>
        </w:rPr>
        <w:t>.</w:t>
      </w:r>
    </w:p>
    <w:p w14:paraId="56088BC1" w14:textId="7FA393EF" w:rsidR="0078752B" w:rsidRDefault="007D77FD" w:rsidP="0078752B">
      <w:pPr>
        <w:pStyle w:val="Zwischenberschrift"/>
        <w:numPr>
          <w:ilvl w:val="0"/>
          <w:numId w:val="1"/>
        </w:numPr>
        <w:rPr>
          <w:b w:val="0"/>
        </w:rPr>
      </w:pPr>
      <w:r>
        <w:rPr>
          <w:b w:val="0"/>
        </w:rPr>
        <w:t>D</w:t>
      </w:r>
      <w:r w:rsidR="0078752B" w:rsidRPr="0078752B">
        <w:rPr>
          <w:b w:val="0"/>
        </w:rPr>
        <w:t xml:space="preserve">er Aufbau </w:t>
      </w:r>
      <w:r>
        <w:rPr>
          <w:b w:val="0"/>
        </w:rPr>
        <w:t xml:space="preserve">ist nach der Verarbeitung </w:t>
      </w:r>
      <w:r w:rsidR="0078752B" w:rsidRPr="0078752B">
        <w:rPr>
          <w:b w:val="0"/>
        </w:rPr>
        <w:t xml:space="preserve">schnell begehbar und </w:t>
      </w:r>
      <w:proofErr w:type="spellStart"/>
      <w:r w:rsidR="00510844">
        <w:rPr>
          <w:b w:val="0"/>
        </w:rPr>
        <w:t>belegereif</w:t>
      </w:r>
      <w:proofErr w:type="spellEnd"/>
      <w:r w:rsidR="000E0871">
        <w:rPr>
          <w:b w:val="0"/>
        </w:rPr>
        <w:t xml:space="preserve">, beispielsweise nach </w:t>
      </w:r>
      <w:r w:rsidR="00510844">
        <w:rPr>
          <w:b w:val="0"/>
        </w:rPr>
        <w:t>36 Stunden</w:t>
      </w:r>
      <w:r w:rsidR="000E0871">
        <w:rPr>
          <w:b w:val="0"/>
        </w:rPr>
        <w:t xml:space="preserve"> für</w:t>
      </w:r>
      <w:r w:rsidR="00510844">
        <w:rPr>
          <w:b w:val="0"/>
        </w:rPr>
        <w:t xml:space="preserve"> keramische</w:t>
      </w:r>
      <w:r w:rsidR="000E0871">
        <w:rPr>
          <w:b w:val="0"/>
        </w:rPr>
        <w:t xml:space="preserve"> Fliesen und nach vier</w:t>
      </w:r>
      <w:r w:rsidR="00510844">
        <w:rPr>
          <w:b w:val="0"/>
        </w:rPr>
        <w:t>einhalb</w:t>
      </w:r>
      <w:r w:rsidR="000E0871">
        <w:rPr>
          <w:b w:val="0"/>
        </w:rPr>
        <w:t xml:space="preserve"> Tagen für </w:t>
      </w:r>
      <w:r w:rsidR="00510844">
        <w:rPr>
          <w:b w:val="0"/>
        </w:rPr>
        <w:t xml:space="preserve">elastische und </w:t>
      </w:r>
      <w:r w:rsidR="000E0871">
        <w:rPr>
          <w:b w:val="0"/>
        </w:rPr>
        <w:t>textile Bodenbeläge</w:t>
      </w:r>
      <w:r w:rsidR="00510844">
        <w:rPr>
          <w:b w:val="0"/>
        </w:rPr>
        <w:t xml:space="preserve"> oder Mehrschichtparkett</w:t>
      </w:r>
      <w:r w:rsidR="000E0871">
        <w:rPr>
          <w:b w:val="0"/>
        </w:rPr>
        <w:t>.</w:t>
      </w:r>
    </w:p>
    <w:p w14:paraId="34FC9B48" w14:textId="2536FD61" w:rsidR="0078752B" w:rsidRPr="0078752B" w:rsidRDefault="0078752B" w:rsidP="0078752B">
      <w:pPr>
        <w:pStyle w:val="Zwischenberschrift"/>
        <w:numPr>
          <w:ilvl w:val="0"/>
          <w:numId w:val="1"/>
        </w:numPr>
        <w:rPr>
          <w:b w:val="0"/>
        </w:rPr>
      </w:pPr>
      <w:r>
        <w:rPr>
          <w:b w:val="0"/>
        </w:rPr>
        <w:t>Typische Einsatzbereiche sind Deck</w:t>
      </w:r>
      <w:r w:rsidR="007D77FD">
        <w:rPr>
          <w:b w:val="0"/>
        </w:rPr>
        <w:t>en</w:t>
      </w:r>
      <w:r>
        <w:rPr>
          <w:b w:val="0"/>
        </w:rPr>
        <w:t xml:space="preserve">konstruktionen mit geringer </w:t>
      </w:r>
      <w:r w:rsidR="000E0871">
        <w:rPr>
          <w:b w:val="0"/>
        </w:rPr>
        <w:t>Tragfähigkeit, etwa Holzbalkendecken oder Kappendecken</w:t>
      </w:r>
      <w:r w:rsidR="00371A6B">
        <w:rPr>
          <w:b w:val="0"/>
        </w:rPr>
        <w:t xml:space="preserve"> </w:t>
      </w:r>
      <w:r w:rsidR="000E0871">
        <w:rPr>
          <w:b w:val="0"/>
        </w:rPr>
        <w:t xml:space="preserve">sowie </w:t>
      </w:r>
      <w:r w:rsidR="005167A6">
        <w:rPr>
          <w:b w:val="0"/>
        </w:rPr>
        <w:t xml:space="preserve">Aufbauten auf </w:t>
      </w:r>
      <w:r w:rsidR="000E0871">
        <w:rPr>
          <w:b w:val="0"/>
        </w:rPr>
        <w:t>Beton</w:t>
      </w:r>
      <w:r w:rsidR="005167A6">
        <w:rPr>
          <w:b w:val="0"/>
        </w:rPr>
        <w:t>böden</w:t>
      </w:r>
      <w:r w:rsidR="000E0871">
        <w:rPr>
          <w:b w:val="0"/>
        </w:rPr>
        <w:t>, Bauwerksabdichtung</w:t>
      </w:r>
      <w:r w:rsidR="005167A6">
        <w:rPr>
          <w:b w:val="0"/>
        </w:rPr>
        <w:t>en</w:t>
      </w:r>
      <w:r w:rsidR="000E0871">
        <w:rPr>
          <w:b w:val="0"/>
        </w:rPr>
        <w:t xml:space="preserve"> oder stark unebenen Untergründen. </w:t>
      </w:r>
    </w:p>
    <w:p w14:paraId="3A6BBD0E" w14:textId="7CAE6E63" w:rsidR="003F113A" w:rsidRPr="003F113A" w:rsidRDefault="003F113A" w:rsidP="003F113A">
      <w:pPr>
        <w:pStyle w:val="Zwischenberschrift"/>
        <w:numPr>
          <w:ilvl w:val="0"/>
          <w:numId w:val="1"/>
        </w:numPr>
        <w:rPr>
          <w:b w:val="0"/>
        </w:rPr>
      </w:pPr>
      <w:r>
        <w:rPr>
          <w:b w:val="0"/>
        </w:rPr>
        <w:t xml:space="preserve">Die guten Verlaufseigenschaften </w:t>
      </w:r>
      <w:r w:rsidR="00510844">
        <w:rPr>
          <w:b w:val="0"/>
        </w:rPr>
        <w:t xml:space="preserve">von ARDEX K 71 </w:t>
      </w:r>
      <w:r>
        <w:rPr>
          <w:b w:val="0"/>
        </w:rPr>
        <w:t>sorgen für eine planebene Oberfläche. Diese ist für nahezu alle Bodenbeläge geeignet – auch für großformatige Fliesen</w:t>
      </w:r>
      <w:r w:rsidR="00510844">
        <w:rPr>
          <w:b w:val="0"/>
        </w:rPr>
        <w:t xml:space="preserve"> bis zu einer Größe von 60 x 120 Zentimeter</w:t>
      </w:r>
      <w:r>
        <w:rPr>
          <w:b w:val="0"/>
        </w:rPr>
        <w:t xml:space="preserve">. </w:t>
      </w:r>
    </w:p>
    <w:p w14:paraId="49AEE250" w14:textId="76806EC3" w:rsidR="00941FE1" w:rsidRPr="00941FE1" w:rsidRDefault="00941FE1" w:rsidP="00941FE1">
      <w:pPr>
        <w:pStyle w:val="Zwischenberschrift"/>
        <w:numPr>
          <w:ilvl w:val="0"/>
          <w:numId w:val="1"/>
        </w:numPr>
        <w:rPr>
          <w:b w:val="0"/>
        </w:rPr>
      </w:pPr>
      <w:r>
        <w:rPr>
          <w:b w:val="0"/>
        </w:rPr>
        <w:t xml:space="preserve">ARDEX STRONGLITE verfügt über gute Wärmedämmeigenschaften und kann zusammen mit Flächenheizungen eingesetzt werden. </w:t>
      </w:r>
    </w:p>
    <w:p w14:paraId="405E27BE" w14:textId="102B0391" w:rsidR="00604EEB" w:rsidRDefault="00604EEB" w:rsidP="0086468C">
      <w:pPr>
        <w:pStyle w:val="Zwischenberschrift"/>
        <w:spacing w:before="500"/>
      </w:pPr>
      <w:r>
        <w:t>Übe</w:t>
      </w:r>
      <w:r w:rsidR="0086468C">
        <w:t>r Ardex</w:t>
      </w:r>
    </w:p>
    <w:p w14:paraId="5A056F22" w14:textId="77777777" w:rsidR="001D2297" w:rsidRDefault="001D2297" w:rsidP="001D2297">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58BEBF10" w:rsidR="0002722C" w:rsidRDefault="0002722C" w:rsidP="00993129">
      <w:pPr>
        <w:pStyle w:val="Presseanfragenbittean"/>
      </w:pPr>
    </w:p>
    <w:sectPr w:rsidR="0002722C"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DAA0" w14:textId="77777777" w:rsidR="00071847" w:rsidRDefault="00071847" w:rsidP="000B3809">
      <w:pPr>
        <w:spacing w:line="240" w:lineRule="auto"/>
      </w:pPr>
      <w:r>
        <w:separator/>
      </w:r>
    </w:p>
  </w:endnote>
  <w:endnote w:type="continuationSeparator" w:id="0">
    <w:p w14:paraId="3D00671F" w14:textId="77777777" w:rsidR="00071847" w:rsidRDefault="00071847"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071847"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837AF7"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17C8" w14:textId="77777777" w:rsidR="00071847" w:rsidRDefault="00071847" w:rsidP="000B3809">
      <w:pPr>
        <w:spacing w:line="240" w:lineRule="auto"/>
      </w:pPr>
      <w:bookmarkStart w:id="0" w:name="_Hlk483318683"/>
      <w:bookmarkEnd w:id="0"/>
      <w:r>
        <w:separator/>
      </w:r>
    </w:p>
  </w:footnote>
  <w:footnote w:type="continuationSeparator" w:id="0">
    <w:p w14:paraId="724DA78D" w14:textId="77777777" w:rsidR="00071847" w:rsidRDefault="00071847"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6FD7"/>
    <w:multiLevelType w:val="hybridMultilevel"/>
    <w:tmpl w:val="C7EE7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192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6700"/>
    <w:rsid w:val="00071847"/>
    <w:rsid w:val="00083D58"/>
    <w:rsid w:val="000B2D30"/>
    <w:rsid w:val="000B3809"/>
    <w:rsid w:val="000B4398"/>
    <w:rsid w:val="000B7D11"/>
    <w:rsid w:val="000E0871"/>
    <w:rsid w:val="000F72C8"/>
    <w:rsid w:val="00112CE9"/>
    <w:rsid w:val="00121EA7"/>
    <w:rsid w:val="001957F7"/>
    <w:rsid w:val="001A756D"/>
    <w:rsid w:val="001D2297"/>
    <w:rsid w:val="00202931"/>
    <w:rsid w:val="00211730"/>
    <w:rsid w:val="00224F5F"/>
    <w:rsid w:val="00233E0A"/>
    <w:rsid w:val="00237A58"/>
    <w:rsid w:val="0024608E"/>
    <w:rsid w:val="002530B8"/>
    <w:rsid w:val="0029677F"/>
    <w:rsid w:val="002A05B1"/>
    <w:rsid w:val="002A4747"/>
    <w:rsid w:val="002B39E7"/>
    <w:rsid w:val="00371A6B"/>
    <w:rsid w:val="003D58F2"/>
    <w:rsid w:val="003E106F"/>
    <w:rsid w:val="003F113A"/>
    <w:rsid w:val="00403F6E"/>
    <w:rsid w:val="00420064"/>
    <w:rsid w:val="0042545B"/>
    <w:rsid w:val="00432A35"/>
    <w:rsid w:val="00443731"/>
    <w:rsid w:val="0045320E"/>
    <w:rsid w:val="00483069"/>
    <w:rsid w:val="004833B4"/>
    <w:rsid w:val="00490054"/>
    <w:rsid w:val="004B2BC0"/>
    <w:rsid w:val="004B3E05"/>
    <w:rsid w:val="004E5493"/>
    <w:rsid w:val="0050140E"/>
    <w:rsid w:val="00510844"/>
    <w:rsid w:val="005167A6"/>
    <w:rsid w:val="0052783F"/>
    <w:rsid w:val="00543A0C"/>
    <w:rsid w:val="00557423"/>
    <w:rsid w:val="005663A9"/>
    <w:rsid w:val="00585882"/>
    <w:rsid w:val="005923A5"/>
    <w:rsid w:val="005B0E81"/>
    <w:rsid w:val="005D16F0"/>
    <w:rsid w:val="005E3B12"/>
    <w:rsid w:val="005F06B4"/>
    <w:rsid w:val="005F7ABE"/>
    <w:rsid w:val="00604EEB"/>
    <w:rsid w:val="00612E75"/>
    <w:rsid w:val="006257C7"/>
    <w:rsid w:val="006F3418"/>
    <w:rsid w:val="0072216D"/>
    <w:rsid w:val="0078752B"/>
    <w:rsid w:val="00792594"/>
    <w:rsid w:val="007D42EC"/>
    <w:rsid w:val="007D46DE"/>
    <w:rsid w:val="007D77FD"/>
    <w:rsid w:val="007E53F1"/>
    <w:rsid w:val="00805FB0"/>
    <w:rsid w:val="00851227"/>
    <w:rsid w:val="00853308"/>
    <w:rsid w:val="008634CF"/>
    <w:rsid w:val="0086468C"/>
    <w:rsid w:val="0089128E"/>
    <w:rsid w:val="008A34B7"/>
    <w:rsid w:val="008A4623"/>
    <w:rsid w:val="008E0C5E"/>
    <w:rsid w:val="0090171C"/>
    <w:rsid w:val="009117ED"/>
    <w:rsid w:val="0092354E"/>
    <w:rsid w:val="00932A85"/>
    <w:rsid w:val="00937A59"/>
    <w:rsid w:val="00941FE1"/>
    <w:rsid w:val="00961D3F"/>
    <w:rsid w:val="00980DB2"/>
    <w:rsid w:val="00985C83"/>
    <w:rsid w:val="00993129"/>
    <w:rsid w:val="009D252F"/>
    <w:rsid w:val="00A02260"/>
    <w:rsid w:val="00A05A91"/>
    <w:rsid w:val="00A124D4"/>
    <w:rsid w:val="00A47045"/>
    <w:rsid w:val="00A655A3"/>
    <w:rsid w:val="00AE185D"/>
    <w:rsid w:val="00B00CCE"/>
    <w:rsid w:val="00B211BE"/>
    <w:rsid w:val="00B5723E"/>
    <w:rsid w:val="00B706B7"/>
    <w:rsid w:val="00BA5A56"/>
    <w:rsid w:val="00BB320A"/>
    <w:rsid w:val="00BF18EA"/>
    <w:rsid w:val="00C2241B"/>
    <w:rsid w:val="00C37C22"/>
    <w:rsid w:val="00C432F3"/>
    <w:rsid w:val="00C47E40"/>
    <w:rsid w:val="00C864CE"/>
    <w:rsid w:val="00D2029B"/>
    <w:rsid w:val="00D6254A"/>
    <w:rsid w:val="00D920C8"/>
    <w:rsid w:val="00DD5253"/>
    <w:rsid w:val="00DE678F"/>
    <w:rsid w:val="00DF1E2E"/>
    <w:rsid w:val="00DF5807"/>
    <w:rsid w:val="00E05F2B"/>
    <w:rsid w:val="00E943E2"/>
    <w:rsid w:val="00EE13FE"/>
    <w:rsid w:val="00EE4725"/>
    <w:rsid w:val="00EF56E9"/>
    <w:rsid w:val="00F22D33"/>
    <w:rsid w:val="00F35CA4"/>
    <w:rsid w:val="00F47758"/>
    <w:rsid w:val="00F538DD"/>
    <w:rsid w:val="00F879A7"/>
    <w:rsid w:val="00F90602"/>
    <w:rsid w:val="00F9283F"/>
    <w:rsid w:val="00F96EC1"/>
    <w:rsid w:val="00FA5C8E"/>
    <w:rsid w:val="00FA6100"/>
    <w:rsid w:val="00FB1E5B"/>
    <w:rsid w:val="00FB3E0D"/>
    <w:rsid w:val="00FC1918"/>
    <w:rsid w:val="00FD071E"/>
    <w:rsid w:val="3B7C8E2A"/>
    <w:rsid w:val="5765E1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berarbeitung">
    <w:name w:val="Revision"/>
    <w:hidden/>
    <w:uiPriority w:val="99"/>
    <w:semiHidden/>
    <w:rsid w:val="000B7D11"/>
    <w:pPr>
      <w:spacing w:after="0" w:line="240" w:lineRule="auto"/>
    </w:pPr>
    <w:rPr>
      <w:sz w:val="20"/>
    </w:rPr>
  </w:style>
  <w:style w:type="character" w:styleId="Kommentarzeichen">
    <w:name w:val="annotation reference"/>
    <w:basedOn w:val="Absatz-Standardschriftart"/>
    <w:uiPriority w:val="99"/>
    <w:semiHidden/>
    <w:unhideWhenUsed/>
    <w:rsid w:val="006F3418"/>
    <w:rPr>
      <w:sz w:val="16"/>
      <w:szCs w:val="16"/>
    </w:rPr>
  </w:style>
  <w:style w:type="paragraph" w:styleId="Kommentartext">
    <w:name w:val="annotation text"/>
    <w:basedOn w:val="Standard"/>
    <w:link w:val="KommentartextZchn"/>
    <w:uiPriority w:val="99"/>
    <w:semiHidden/>
    <w:unhideWhenUsed/>
    <w:rsid w:val="006F3418"/>
    <w:pPr>
      <w:spacing w:line="240" w:lineRule="auto"/>
    </w:pPr>
    <w:rPr>
      <w:szCs w:val="20"/>
    </w:rPr>
  </w:style>
  <w:style w:type="character" w:customStyle="1" w:styleId="KommentartextZchn">
    <w:name w:val="Kommentartext Zchn"/>
    <w:basedOn w:val="Absatz-Standardschriftart"/>
    <w:link w:val="Kommentartext"/>
    <w:uiPriority w:val="99"/>
    <w:semiHidden/>
    <w:rsid w:val="006F3418"/>
    <w:rPr>
      <w:sz w:val="20"/>
      <w:szCs w:val="20"/>
    </w:rPr>
  </w:style>
  <w:style w:type="paragraph" w:styleId="Kommentarthema">
    <w:name w:val="annotation subject"/>
    <w:basedOn w:val="Kommentartext"/>
    <w:next w:val="Kommentartext"/>
    <w:link w:val="KommentarthemaZchn"/>
    <w:uiPriority w:val="99"/>
    <w:semiHidden/>
    <w:unhideWhenUsed/>
    <w:rsid w:val="006F3418"/>
    <w:rPr>
      <w:b/>
      <w:bCs/>
    </w:rPr>
  </w:style>
  <w:style w:type="character" w:customStyle="1" w:styleId="KommentarthemaZchn">
    <w:name w:val="Kommentarthema Zchn"/>
    <w:basedOn w:val="KommentartextZchn"/>
    <w:link w:val="Kommentarthema"/>
    <w:uiPriority w:val="99"/>
    <w:semiHidden/>
    <w:rsid w:val="006F34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A2A70"/>
    <w:rsid w:val="000C1EDF"/>
    <w:rsid w:val="001C2012"/>
    <w:rsid w:val="001F27D1"/>
    <w:rsid w:val="00276EAA"/>
    <w:rsid w:val="003159C7"/>
    <w:rsid w:val="003E16C6"/>
    <w:rsid w:val="0042683E"/>
    <w:rsid w:val="00490054"/>
    <w:rsid w:val="0057050E"/>
    <w:rsid w:val="00595840"/>
    <w:rsid w:val="0074728D"/>
    <w:rsid w:val="00801495"/>
    <w:rsid w:val="009F6852"/>
    <w:rsid w:val="00B7174D"/>
    <w:rsid w:val="00BD4743"/>
    <w:rsid w:val="00C9734F"/>
    <w:rsid w:val="00D56344"/>
    <w:rsid w:val="00DD7E67"/>
    <w:rsid w:val="00E2141A"/>
    <w:rsid w:val="00EE7F26"/>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3952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6</cp:revision>
  <cp:lastPrinted>2017-05-24T09:08:00Z</cp:lastPrinted>
  <dcterms:created xsi:type="dcterms:W3CDTF">2022-04-20T11:51:00Z</dcterms:created>
  <dcterms:modified xsi:type="dcterms:W3CDTF">2022-05-06T09:48:00Z</dcterms:modified>
</cp:coreProperties>
</file>