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1D0CF" w14:textId="77777777" w:rsidR="00543A0C" w:rsidRPr="00804195" w:rsidRDefault="0002722C" w:rsidP="008E0C5E">
      <w:pPr>
        <w:pStyle w:val="Titel"/>
        <w:rPr>
          <w:lang w:val="en-US"/>
        </w:rPr>
      </w:pPr>
      <w:r w:rsidRPr="009478C3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8240" behindDoc="0" locked="1" layoutInCell="1" allowOverlap="0" wp14:anchorId="38471529" wp14:editId="1A03A86E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 w:rsidRPr="00804195">
        <w:rPr>
          <w:lang w:val="en-US"/>
        </w:rPr>
        <w:t>Presseinformation</w:t>
      </w:r>
    </w:p>
    <w:p w14:paraId="51444886" w14:textId="44BA85A6" w:rsidR="0002722C" w:rsidRPr="00920A5A" w:rsidRDefault="00920A5A" w:rsidP="008E0C5E">
      <w:pPr>
        <w:pStyle w:val="Subhead"/>
        <w:rPr>
          <w:lang w:val="en-US"/>
        </w:rPr>
      </w:pPr>
      <w:r w:rsidRPr="00920A5A">
        <w:rPr>
          <w:lang w:val="en-US"/>
        </w:rPr>
        <w:t>ARDEX A 929 und ARDEX A 800 READY</w:t>
      </w:r>
    </w:p>
    <w:p w14:paraId="439F26C7" w14:textId="32DA3027" w:rsidR="0002722C" w:rsidRDefault="001502A3" w:rsidP="00233E0A">
      <w:pPr>
        <w:pStyle w:val="Headline"/>
      </w:pPr>
      <w:proofErr w:type="spellStart"/>
      <w:r w:rsidRPr="001502A3">
        <w:t>Ardex</w:t>
      </w:r>
      <w:proofErr w:type="spellEnd"/>
      <w:r w:rsidRPr="001502A3">
        <w:t xml:space="preserve"> </w:t>
      </w:r>
      <w:r w:rsidR="00C8339F">
        <w:t>stellt</w:t>
      </w:r>
      <w:r w:rsidRPr="001502A3">
        <w:t xml:space="preserve"> zwei neue Wandspachte</w:t>
      </w:r>
      <w:r>
        <w:t>lmassen</w:t>
      </w:r>
      <w:r w:rsidR="007451B0" w:rsidRPr="007451B0">
        <w:t xml:space="preserve"> </w:t>
      </w:r>
      <w:r w:rsidR="00C8339F">
        <w:t>vor</w:t>
      </w:r>
    </w:p>
    <w:p w14:paraId="4B9F81ED" w14:textId="7B18F1CC" w:rsidR="0002722C" w:rsidRPr="007451B0" w:rsidRDefault="00233E0A" w:rsidP="00985C83">
      <w:pPr>
        <w:pStyle w:val="Datum"/>
      </w:pPr>
      <w:r w:rsidRPr="007451B0">
        <w:t xml:space="preserve">Witten, </w:t>
      </w:r>
      <w:sdt>
        <w:sdtPr>
          <w:alias w:val="Datum"/>
          <w:tag w:val="Datum"/>
          <w:id w:val="-691528515"/>
          <w:placeholder>
            <w:docPart w:val="FBE1EC752DF643FE886052EBA2090F61"/>
          </w:placeholder>
          <w:date w:fullDate="2024-04-29T00:00:00Z">
            <w:dateFormat w:val="d. MMMM yyyy"/>
            <w:lid w:val="de-DE"/>
            <w:storeMappedDataAs w:val="dateTime"/>
            <w:calendar w:val="gregorian"/>
          </w:date>
        </w:sdtPr>
        <w:sdtContent>
          <w:r w:rsidR="00D46D77">
            <w:t>29. April 2024</w:t>
          </w:r>
        </w:sdtContent>
      </w:sdt>
      <w:r w:rsidRPr="007451B0">
        <w:t xml:space="preserve">. </w:t>
      </w:r>
      <w:r w:rsidR="00AD2F3B">
        <w:t xml:space="preserve">Ideal für Bäder und andere Nassräume: </w:t>
      </w:r>
      <w:proofErr w:type="spellStart"/>
      <w:r w:rsidR="00AD2F3B">
        <w:t>Ardex</w:t>
      </w:r>
      <w:proofErr w:type="spellEnd"/>
      <w:r w:rsidR="00AD2F3B">
        <w:t xml:space="preserve"> hat einen </w:t>
      </w:r>
      <w:r w:rsidR="00013F79">
        <w:t xml:space="preserve">neuen </w:t>
      </w:r>
      <w:r w:rsidR="00DF59DE">
        <w:t>mineralische</w:t>
      </w:r>
      <w:r w:rsidR="00AD2F3B">
        <w:t>n</w:t>
      </w:r>
      <w:r w:rsidR="00DF59DE">
        <w:t xml:space="preserve"> Feinspacht</w:t>
      </w:r>
      <w:r w:rsidR="00AD2F3B">
        <w:t xml:space="preserve">el für </w:t>
      </w:r>
      <w:r w:rsidR="00AC658A">
        <w:t>Innenräume</w:t>
      </w:r>
      <w:r w:rsidR="00AD2F3B">
        <w:t xml:space="preserve"> </w:t>
      </w:r>
      <w:r w:rsidR="00013F79">
        <w:t xml:space="preserve">mit hoher Luftfeuchtigkeit </w:t>
      </w:r>
      <w:r w:rsidR="00AD2F3B">
        <w:t>entwickelt</w:t>
      </w:r>
      <w:r w:rsidR="00F8291B">
        <w:t xml:space="preserve">. </w:t>
      </w:r>
      <w:r w:rsidR="004117E2" w:rsidRPr="004117E2">
        <w:t xml:space="preserve">Durch seine lange offene Zeit </w:t>
      </w:r>
      <w:r w:rsidR="00E05DEF">
        <w:t>kann</w:t>
      </w:r>
      <w:r w:rsidR="004117E2">
        <w:t xml:space="preserve"> </w:t>
      </w:r>
      <w:r w:rsidR="00AD2F3B">
        <w:t xml:space="preserve">ARDEX A 929 </w:t>
      </w:r>
      <w:r w:rsidR="00E05DEF">
        <w:t>gut</w:t>
      </w:r>
      <w:r w:rsidR="004117E2" w:rsidRPr="004117E2">
        <w:t xml:space="preserve"> </w:t>
      </w:r>
      <w:r w:rsidR="00E05DEF">
        <w:t>maschinell verarbeitet werden</w:t>
      </w:r>
      <w:r w:rsidR="004117E2" w:rsidRPr="004117E2">
        <w:t>.</w:t>
      </w:r>
      <w:r w:rsidR="004117E2">
        <w:t xml:space="preserve"> </w:t>
      </w:r>
      <w:r w:rsidR="00804195">
        <w:t xml:space="preserve">Der Bauchemiehersteller </w:t>
      </w:r>
      <w:r w:rsidR="00923C5C">
        <w:t xml:space="preserve">hat </w:t>
      </w:r>
      <w:r w:rsidR="00526817">
        <w:t>„den Neuen“</w:t>
      </w:r>
      <w:r w:rsidR="00D43D86">
        <w:t xml:space="preserve"> </w:t>
      </w:r>
      <w:r w:rsidR="00920A5A">
        <w:t xml:space="preserve">zusammen mit </w:t>
      </w:r>
      <w:r w:rsidR="00EF479E">
        <w:t>dem</w:t>
      </w:r>
      <w:r w:rsidR="00DF59DE">
        <w:t xml:space="preserve"> </w:t>
      </w:r>
      <w:r w:rsidR="00920A5A">
        <w:t xml:space="preserve">gebrauchsfertigen </w:t>
      </w:r>
      <w:r w:rsidR="00EF479E">
        <w:t xml:space="preserve">mineralischen </w:t>
      </w:r>
      <w:r w:rsidR="00920A5A">
        <w:t>Flächenspachtel</w:t>
      </w:r>
      <w:r w:rsidR="00EF479E">
        <w:t xml:space="preserve"> A 800 READY</w:t>
      </w:r>
      <w:r w:rsidR="00920A5A">
        <w:t xml:space="preserve"> </w:t>
      </w:r>
      <w:r w:rsidR="00DF59DE">
        <w:t xml:space="preserve">erstmalig </w:t>
      </w:r>
      <w:r w:rsidR="00C8339F">
        <w:t>auf der Fachmesse FAF</w:t>
      </w:r>
      <w:r w:rsidR="006F16CD">
        <w:t xml:space="preserve"> in Köln </w:t>
      </w:r>
      <w:r w:rsidR="00D46D77">
        <w:t>präsentiert</w:t>
      </w:r>
      <w:r w:rsidR="006F16CD">
        <w:t>.</w:t>
      </w:r>
    </w:p>
    <w:p w14:paraId="5724C4A3" w14:textId="616B1FD7" w:rsidR="00EF479E" w:rsidRDefault="00F629BC" w:rsidP="00F629BC">
      <w:pPr>
        <w:pStyle w:val="Flietext"/>
      </w:pPr>
      <w:r>
        <w:t xml:space="preserve">Mit seinen </w:t>
      </w:r>
      <w:r w:rsidR="00EF479E">
        <w:t>mineralischen Bestandteile</w:t>
      </w:r>
      <w:r>
        <w:t>n trägt ARDEX A 929 in feuchtebelasteten Innenräumen zu einem gesunden Raumklima bei – gerade in Verbindung mit atmungsaktiven Silikatfarben.</w:t>
      </w:r>
      <w:r w:rsidR="00DF59DE">
        <w:t xml:space="preserve"> „</w:t>
      </w:r>
      <w:r w:rsidR="00564095">
        <w:t>Der Feinspachtel</w:t>
      </w:r>
      <w:r w:rsidR="00DF59DE">
        <w:t xml:space="preserve"> ist diffusionsoffen und beugt so Schimmelbildung vor“, sagt Peter Metz, Produktmanager bei </w:t>
      </w:r>
      <w:proofErr w:type="spellStart"/>
      <w:r w:rsidR="00DF59DE">
        <w:t>Ardex</w:t>
      </w:r>
      <w:proofErr w:type="spellEnd"/>
      <w:r w:rsidR="0036076F">
        <w:t xml:space="preserve">. Dadurch eignet er sich gut </w:t>
      </w:r>
      <w:r w:rsidR="00DF59DE">
        <w:t xml:space="preserve">für </w:t>
      </w:r>
      <w:r w:rsidR="00EF479E">
        <w:t xml:space="preserve">Wohn- und Feuchträume, Lager- und </w:t>
      </w:r>
      <w:r w:rsidR="0036076F">
        <w:t>P</w:t>
      </w:r>
      <w:r w:rsidR="00EF479E">
        <w:t>roduktionsstätten, Tief- und Parkgaragen, Großküchen, Schwimmbäder und Kühlhäuser</w:t>
      </w:r>
      <w:r w:rsidR="00DF59DE">
        <w:t>.</w:t>
      </w:r>
      <w:r w:rsidR="006F1A58">
        <w:t xml:space="preserve"> Neben Silikatfarben können auch Fliesen, Platten und Großformate sowie verschiedene Gestaltungstechniken und zahlreiche Wandbeläge auf ARDEX A 929 ausgeführt werden.</w:t>
      </w:r>
    </w:p>
    <w:p w14:paraId="1C252DF4" w14:textId="726CC8CC" w:rsidR="00013CDD" w:rsidRPr="00013CDD" w:rsidRDefault="00A01A23" w:rsidP="00013CDD">
      <w:pPr>
        <w:pStyle w:val="Zwischenberschrift"/>
      </w:pPr>
      <w:r>
        <w:t>Einfach zu verarbeiten</w:t>
      </w:r>
    </w:p>
    <w:p w14:paraId="79415479" w14:textId="0D5831B9" w:rsidR="00D062A1" w:rsidRDefault="00013CDD" w:rsidP="00604EEB">
      <w:pPr>
        <w:pStyle w:val="Flietext"/>
      </w:pPr>
      <w:r>
        <w:t xml:space="preserve">ARDEX A 929 </w:t>
      </w:r>
      <w:r w:rsidR="00700A03" w:rsidRPr="00700A03">
        <w:t xml:space="preserve">ist weiß und besitzt eine cremige Konsistenz. </w:t>
      </w:r>
      <w:r w:rsidR="00A01A23">
        <w:t>Dadurch lässt sich der Feinspachtel besonders leicht verarbeiten. „</w:t>
      </w:r>
      <w:r w:rsidR="00700A03" w:rsidRPr="00700A03">
        <w:t xml:space="preserve">Profis merken </w:t>
      </w:r>
      <w:r w:rsidR="00700A03">
        <w:t xml:space="preserve">das </w:t>
      </w:r>
      <w:r w:rsidR="00A01A23">
        <w:t>schon</w:t>
      </w:r>
      <w:r w:rsidR="00700A03" w:rsidRPr="00700A03">
        <w:t xml:space="preserve"> beim Anrühren</w:t>
      </w:r>
      <w:r w:rsidR="00A01A23">
        <w:t>“</w:t>
      </w:r>
      <w:r w:rsidR="00700A03" w:rsidRPr="00700A03">
        <w:t xml:space="preserve">, </w:t>
      </w:r>
      <w:r w:rsidR="00A01A23">
        <w:t>so</w:t>
      </w:r>
      <w:r w:rsidR="00700A03" w:rsidRPr="00700A03">
        <w:t xml:space="preserve"> Metz weiter. </w:t>
      </w:r>
      <w:r w:rsidR="00AE5475">
        <w:t>Der Feinspachtel</w:t>
      </w:r>
      <w:r w:rsidR="00050C74">
        <w:t xml:space="preserve"> </w:t>
      </w:r>
      <w:r w:rsidR="00796799">
        <w:t xml:space="preserve">kann </w:t>
      </w:r>
      <w:r w:rsidR="00EC7387">
        <w:t>bis zu einer Schichtdicke von</w:t>
      </w:r>
      <w:r w:rsidR="00050C74">
        <w:t xml:space="preserve"> 5 mm </w:t>
      </w:r>
      <w:r w:rsidR="00B867D7">
        <w:t>aufgetragen</w:t>
      </w:r>
      <w:r w:rsidR="00050C74">
        <w:t xml:space="preserve"> </w:t>
      </w:r>
      <w:r w:rsidR="00EC7387">
        <w:t xml:space="preserve">werden </w:t>
      </w:r>
      <w:r w:rsidR="00050C74">
        <w:t xml:space="preserve">und lässt sich ansatzlos auf </w:t>
      </w:r>
      <w:proofErr w:type="spellStart"/>
      <w:r w:rsidR="00050C74">
        <w:t>Null</w:t>
      </w:r>
      <w:proofErr w:type="spellEnd"/>
      <w:r w:rsidR="00050C74">
        <w:t xml:space="preserve"> ausziehen</w:t>
      </w:r>
      <w:r w:rsidR="00AE5475">
        <w:t>. Bei der Verarbeitung ist das Produkt zudem sehr flexibel: „Durch die lange offene Zeit von 120 Minuten ist ARDEX A 929 perfekt für die maschinelle Verarbeitung geeignet</w:t>
      </w:r>
      <w:r w:rsidR="00E11EB7">
        <w:t xml:space="preserve"> und </w:t>
      </w:r>
      <w:r w:rsidR="00EC7387">
        <w:t xml:space="preserve">ist </w:t>
      </w:r>
      <w:r w:rsidR="00E11EB7">
        <w:t>somit ideal für große Flächen</w:t>
      </w:r>
      <w:r w:rsidR="00AE5475">
        <w:t xml:space="preserve">. Genauso gut lässt sich der Feinspachtel aber auch per Hand oder mit der Rolle </w:t>
      </w:r>
      <w:r w:rsidR="00415385">
        <w:t>auftragen</w:t>
      </w:r>
      <w:r w:rsidR="00AE5475">
        <w:t xml:space="preserve">“, erläutert </w:t>
      </w:r>
      <w:proofErr w:type="spellStart"/>
      <w:r w:rsidR="00AE5475">
        <w:t>Ardex</w:t>
      </w:r>
      <w:proofErr w:type="spellEnd"/>
      <w:r w:rsidR="00AE5475">
        <w:t xml:space="preserve">-Experte </w:t>
      </w:r>
      <w:r w:rsidR="00700A03">
        <w:t>Metz</w:t>
      </w:r>
      <w:r w:rsidR="00AE5475">
        <w:t xml:space="preserve">. </w:t>
      </w:r>
      <w:r w:rsidR="003E0D0E">
        <w:t xml:space="preserve">ARDEX A 929 ist sehr emissionsarm und wird </w:t>
      </w:r>
      <w:r w:rsidR="003E0D0E" w:rsidRPr="003E0D0E">
        <w:t xml:space="preserve">im ergonomischen 15-kg-Gebinde mit Tragegriff </w:t>
      </w:r>
      <w:r w:rsidR="003E0D0E">
        <w:t xml:space="preserve">angeboten. </w:t>
      </w:r>
    </w:p>
    <w:p w14:paraId="7B31C6D1" w14:textId="19B37385" w:rsidR="001502A3" w:rsidRPr="006C63E3" w:rsidRDefault="00D911AE" w:rsidP="006C63E3">
      <w:pPr>
        <w:pStyle w:val="Zwischenberschrift"/>
      </w:pPr>
      <w:r>
        <w:t>Wand</w:t>
      </w:r>
      <w:r w:rsidR="001502A3" w:rsidRPr="006C63E3">
        <w:t>spachtel</w:t>
      </w:r>
      <w:r w:rsidR="00483E5E">
        <w:t xml:space="preserve"> mit hohem mineralischem Anteil</w:t>
      </w:r>
    </w:p>
    <w:p w14:paraId="3FA54526" w14:textId="07010F48" w:rsidR="001502A3" w:rsidRDefault="00D911AE" w:rsidP="00B867D7">
      <w:pPr>
        <w:pStyle w:val="Flietext"/>
      </w:pPr>
      <w:r>
        <w:t>Das zweite Neuprodukt</w:t>
      </w:r>
      <w:r w:rsidR="00700A03">
        <w:t xml:space="preserve"> ist</w:t>
      </w:r>
      <w:r>
        <w:t xml:space="preserve"> </w:t>
      </w:r>
      <w:r w:rsidR="003632BA">
        <w:t>der</w:t>
      </w:r>
      <w:r w:rsidR="006C63E3">
        <w:t xml:space="preserve"> </w:t>
      </w:r>
      <w:r w:rsidR="00006B85">
        <w:t xml:space="preserve">gebrauchsfertige </w:t>
      </w:r>
      <w:r w:rsidR="006C63E3">
        <w:t xml:space="preserve">Dispersionsspachtel ARDEX A 800 READY. </w:t>
      </w:r>
      <w:r w:rsidR="003632BA">
        <w:t>Er</w:t>
      </w:r>
      <w:r w:rsidR="00B867D7">
        <w:t xml:space="preserve"> ist diffusionsoffen</w:t>
      </w:r>
      <w:r w:rsidR="003632BA">
        <w:t xml:space="preserve"> und hat </w:t>
      </w:r>
      <w:r w:rsidR="00B867D7">
        <w:t xml:space="preserve">einen hohen Anteil mineralischer Füllstoffe. „ARDEX A 800 READY </w:t>
      </w:r>
      <w:r w:rsidR="00823D78">
        <w:t xml:space="preserve">eignet sich </w:t>
      </w:r>
      <w:r w:rsidR="008F6119">
        <w:t>bestens</w:t>
      </w:r>
      <w:r w:rsidR="006C63E3">
        <w:t xml:space="preserve"> für die Maschinenverarbeitung</w:t>
      </w:r>
      <w:r w:rsidR="00A87567">
        <w:t xml:space="preserve"> und für große Flächen</w:t>
      </w:r>
      <w:r w:rsidR="003165E2">
        <w:t xml:space="preserve"> – und somit </w:t>
      </w:r>
      <w:r w:rsidR="00C32AB8">
        <w:t>für den Objektbereich</w:t>
      </w:r>
      <w:r w:rsidR="008F6119">
        <w:t>.</w:t>
      </w:r>
      <w:r w:rsidR="003E3713">
        <w:t xml:space="preserve"> </w:t>
      </w:r>
      <w:r w:rsidR="00BE16EB">
        <w:t>Auf eine Grundierung kann bei vielen Untergründen verzichtet werden</w:t>
      </w:r>
      <w:r w:rsidR="00BA115F">
        <w:t xml:space="preserve">. Der Flächenspachtel lässt sich bis auf </w:t>
      </w:r>
      <w:proofErr w:type="spellStart"/>
      <w:r w:rsidR="00BA115F">
        <w:t>Null</w:t>
      </w:r>
      <w:proofErr w:type="spellEnd"/>
      <w:r w:rsidR="00BA115F">
        <w:t xml:space="preserve"> ausziehen und kann bis zu einer Schichtstärke von 6 mm eingesetz</w:t>
      </w:r>
      <w:r w:rsidR="007212BE">
        <w:t>t</w:t>
      </w:r>
      <w:r w:rsidR="00BA115F">
        <w:t xml:space="preserve"> werden</w:t>
      </w:r>
      <w:r w:rsidR="00B867D7">
        <w:t xml:space="preserve">“, sagt Peter Metz. </w:t>
      </w:r>
      <w:r w:rsidR="006C4DBB">
        <w:t xml:space="preserve">Damit ist der neue </w:t>
      </w:r>
      <w:r w:rsidR="006C4DBB">
        <w:lastRenderedPageBreak/>
        <w:t xml:space="preserve">Dispersionsspachtel eine ideale Systemergänzung zum Wandfüller </w:t>
      </w:r>
      <w:r w:rsidR="00106B1D">
        <w:t xml:space="preserve">und Flächenspachtel </w:t>
      </w:r>
      <w:r w:rsidR="006C4DBB">
        <w:t xml:space="preserve">ARDEX </w:t>
      </w:r>
      <w:r w:rsidR="00F901E5">
        <w:t xml:space="preserve">A </w:t>
      </w:r>
      <w:r w:rsidR="006C4DBB">
        <w:t>828, der auf nahezu allen Baustellen zu finden ist. „Wer gerne mit Dispersion</w:t>
      </w:r>
      <w:r w:rsidR="009909E5">
        <w:t xml:space="preserve">en und effizient </w:t>
      </w:r>
      <w:r w:rsidR="006C4DBB">
        <w:t xml:space="preserve">mit </w:t>
      </w:r>
      <w:proofErr w:type="spellStart"/>
      <w:r w:rsidR="006C4DBB">
        <w:t>Airless</w:t>
      </w:r>
      <w:proofErr w:type="spellEnd"/>
      <w:r w:rsidR="006C4DBB">
        <w:t xml:space="preserve">-Geräten arbeitet, </w:t>
      </w:r>
      <w:r w:rsidR="002072F2">
        <w:t>für den ist</w:t>
      </w:r>
      <w:r w:rsidR="006C4DBB">
        <w:t xml:space="preserve"> ARDEX A 800 READY </w:t>
      </w:r>
      <w:r w:rsidR="002072F2">
        <w:t>genau das Richtige</w:t>
      </w:r>
      <w:r w:rsidR="006C4DBB">
        <w:t xml:space="preserve">“, meint Metz. Durch den Fokus auf große Flächen ist </w:t>
      </w:r>
      <w:r w:rsidR="00564095">
        <w:t xml:space="preserve">der Spachtel </w:t>
      </w:r>
      <w:r w:rsidR="006C4DBB">
        <w:t xml:space="preserve">im 25-kg-Gebinde erhältlich. </w:t>
      </w:r>
    </w:p>
    <w:p w14:paraId="7B74C830" w14:textId="3FCEA162" w:rsidR="00C03C36" w:rsidRPr="00C03C36" w:rsidRDefault="00186891" w:rsidP="00C03C36">
      <w:pPr>
        <w:pStyle w:val="Zwischenberschrift"/>
      </w:pPr>
      <w:r>
        <w:t>Vorstellung auf der FAF</w:t>
      </w:r>
      <w:r w:rsidR="006B2597" w:rsidRPr="00C03C36">
        <w:t xml:space="preserve"> </w:t>
      </w:r>
    </w:p>
    <w:p w14:paraId="36DBD862" w14:textId="55608B7B" w:rsidR="003225ED" w:rsidRDefault="008F520A" w:rsidP="00700A03">
      <w:pPr>
        <w:pStyle w:val="Flietext"/>
      </w:pPr>
      <w:r>
        <w:t>Die</w:t>
      </w:r>
      <w:r w:rsidR="003225ED" w:rsidRPr="003225ED">
        <w:t xml:space="preserve"> Wandspachtelmassen </w:t>
      </w:r>
      <w:r w:rsidR="000352EA">
        <w:t>hat</w:t>
      </w:r>
      <w:r w:rsidR="000352EA" w:rsidRPr="003225ED">
        <w:t xml:space="preserve"> </w:t>
      </w:r>
      <w:proofErr w:type="spellStart"/>
      <w:r w:rsidR="003225ED" w:rsidRPr="003225ED">
        <w:t>Ardex</w:t>
      </w:r>
      <w:proofErr w:type="spellEnd"/>
      <w:r w:rsidR="003225ED" w:rsidRPr="003225ED">
        <w:t xml:space="preserve"> erstmals </w:t>
      </w:r>
      <w:r w:rsidR="000352EA">
        <w:t xml:space="preserve">in der vergangenen Woche </w:t>
      </w:r>
      <w:r w:rsidR="003225ED" w:rsidRPr="003225ED">
        <w:t>auf der FAF in Köln</w:t>
      </w:r>
      <w:r w:rsidR="000352EA">
        <w:t xml:space="preserve"> gezeigt</w:t>
      </w:r>
      <w:r w:rsidR="003225ED" w:rsidRPr="003225ED">
        <w:t xml:space="preserve">. </w:t>
      </w:r>
      <w:r w:rsidR="003225ED">
        <w:t>„</w:t>
      </w:r>
      <w:r>
        <w:t>Beide</w:t>
      </w:r>
      <w:r w:rsidR="003225ED">
        <w:t xml:space="preserve"> </w:t>
      </w:r>
      <w:r w:rsidR="002F4E70" w:rsidRPr="003225ED">
        <w:t xml:space="preserve">sind eine wichtige Ergänzung </w:t>
      </w:r>
      <w:r w:rsidR="00AE4A47" w:rsidRPr="003225ED">
        <w:t>unseres</w:t>
      </w:r>
      <w:r w:rsidR="002F4E70" w:rsidRPr="003225ED">
        <w:t xml:space="preserve"> Produktportfolio</w:t>
      </w:r>
      <w:r w:rsidR="003225ED" w:rsidRPr="003225ED">
        <w:t xml:space="preserve">s, und wir freuen uns, </w:t>
      </w:r>
      <w:r w:rsidR="00284AFC">
        <w:t xml:space="preserve">dass wir </w:t>
      </w:r>
      <w:r w:rsidR="003225ED" w:rsidRPr="003225ED">
        <w:t>diesen</w:t>
      </w:r>
      <w:r w:rsidR="00AE4A47" w:rsidRPr="003225ED">
        <w:t xml:space="preserve"> Innovationen auf der Messe </w:t>
      </w:r>
      <w:r w:rsidR="007136E5">
        <w:t>vorstellen konnten und diese sehr gut angekommen sind</w:t>
      </w:r>
      <w:r w:rsidR="008B6E40" w:rsidRPr="003225ED">
        <w:t>“</w:t>
      </w:r>
      <w:r w:rsidR="003225ED" w:rsidRPr="003225ED">
        <w:t xml:space="preserve">, sagt </w:t>
      </w:r>
      <w:r w:rsidR="008B6E40" w:rsidRPr="003225ED">
        <w:t>Dirk Krannich, Vertriebsleiter Boden</w:t>
      </w:r>
      <w:r w:rsidR="003225ED" w:rsidRPr="003225ED">
        <w:t xml:space="preserve">, </w:t>
      </w:r>
      <w:r w:rsidR="008B6E40" w:rsidRPr="003225ED">
        <w:t>Wand</w:t>
      </w:r>
      <w:r w:rsidR="003225ED" w:rsidRPr="003225ED">
        <w:t xml:space="preserve">, </w:t>
      </w:r>
      <w:r w:rsidR="008B6E40" w:rsidRPr="003225ED">
        <w:t xml:space="preserve">Decke bei </w:t>
      </w:r>
      <w:proofErr w:type="spellStart"/>
      <w:r w:rsidR="003225ED" w:rsidRPr="003225ED">
        <w:t>Ardex</w:t>
      </w:r>
      <w:proofErr w:type="spellEnd"/>
      <w:r w:rsidR="008B6E40" w:rsidRPr="003225ED">
        <w:t xml:space="preserve">. </w:t>
      </w:r>
      <w:r w:rsidR="003225ED">
        <w:t xml:space="preserve">Die Anwender </w:t>
      </w:r>
      <w:r w:rsidR="00443356">
        <w:t xml:space="preserve">konnten </w:t>
      </w:r>
      <w:r w:rsidR="003225ED">
        <w:t xml:space="preserve">sich </w:t>
      </w:r>
      <w:r w:rsidR="00387B2C">
        <w:t xml:space="preserve">beispielsweise </w:t>
      </w:r>
      <w:r w:rsidR="003225ED">
        <w:t xml:space="preserve">in Live-Vorführungen von den Neuprodukten überzeugen. </w:t>
      </w:r>
    </w:p>
    <w:p w14:paraId="206D904E" w14:textId="77777777" w:rsidR="00074F6C" w:rsidRPr="004A77D0" w:rsidRDefault="00074F6C" w:rsidP="004A77D0">
      <w:pPr>
        <w:pStyle w:val="Zwischenberschrift"/>
      </w:pPr>
      <w:r w:rsidRPr="004A77D0">
        <w:t>ARDEX A 929 auf einen Blick</w:t>
      </w:r>
    </w:p>
    <w:p w14:paraId="5F123610" w14:textId="719F11BC" w:rsidR="00074F6C" w:rsidRPr="008B347F" w:rsidRDefault="00074F6C" w:rsidP="004A77D0">
      <w:pPr>
        <w:pStyle w:val="Flietext"/>
        <w:numPr>
          <w:ilvl w:val="0"/>
          <w:numId w:val="3"/>
        </w:numPr>
        <w:spacing w:after="0"/>
        <w:ind w:left="714" w:hanging="357"/>
      </w:pPr>
      <w:r w:rsidRPr="008B347F">
        <w:t xml:space="preserve">weißer mineralischer Feinspachtel </w:t>
      </w:r>
      <w:r w:rsidR="00604ADE" w:rsidRPr="008B347F">
        <w:t xml:space="preserve">zum </w:t>
      </w:r>
      <w:r w:rsidRPr="008B347F">
        <w:t>schnelle</w:t>
      </w:r>
      <w:r w:rsidR="00604ADE" w:rsidRPr="008B347F">
        <w:t>n</w:t>
      </w:r>
      <w:r w:rsidRPr="008B347F">
        <w:t xml:space="preserve"> Füllen, Spachteln und Glätten per Hand, mit der Rolle oder im Spritzverfahren </w:t>
      </w:r>
    </w:p>
    <w:p w14:paraId="75828BEB" w14:textId="77777777" w:rsidR="007471FE" w:rsidRPr="008B347F" w:rsidRDefault="00074F6C" w:rsidP="004A77D0">
      <w:pPr>
        <w:pStyle w:val="Flietext"/>
        <w:numPr>
          <w:ilvl w:val="0"/>
          <w:numId w:val="3"/>
        </w:numPr>
        <w:spacing w:after="0"/>
        <w:ind w:left="714" w:hanging="357"/>
      </w:pPr>
      <w:r w:rsidRPr="008B347F">
        <w:t xml:space="preserve">auf </w:t>
      </w:r>
      <w:proofErr w:type="spellStart"/>
      <w:r w:rsidRPr="008B347F">
        <w:t>Null</w:t>
      </w:r>
      <w:proofErr w:type="spellEnd"/>
      <w:r w:rsidRPr="008B347F">
        <w:t xml:space="preserve"> ausziehbar, für Schichtstärken bis 5 mm in der Fläche</w:t>
      </w:r>
    </w:p>
    <w:p w14:paraId="58B0F627" w14:textId="64E66376" w:rsidR="00074F6C" w:rsidRPr="008B347F" w:rsidRDefault="00074F6C" w:rsidP="004A77D0">
      <w:pPr>
        <w:pStyle w:val="Flietext"/>
        <w:numPr>
          <w:ilvl w:val="0"/>
          <w:numId w:val="3"/>
        </w:numPr>
        <w:spacing w:after="0"/>
        <w:ind w:left="714" w:hanging="357"/>
      </w:pPr>
      <w:r w:rsidRPr="008B347F">
        <w:t xml:space="preserve">120 Minuten Verarbeitungszeit bei nahezu gleichbleibender Konsistenz </w:t>
      </w:r>
    </w:p>
    <w:p w14:paraId="17E0170E" w14:textId="77777777" w:rsidR="00074F6C" w:rsidRPr="008B347F" w:rsidRDefault="00074F6C" w:rsidP="004A77D0">
      <w:pPr>
        <w:pStyle w:val="Flietext"/>
        <w:numPr>
          <w:ilvl w:val="0"/>
          <w:numId w:val="3"/>
        </w:numPr>
        <w:spacing w:after="0"/>
        <w:ind w:left="714" w:hanging="357"/>
      </w:pPr>
      <w:r w:rsidRPr="008B347F">
        <w:t xml:space="preserve">zur Spachtelung von Wand- und Deckenflächen in den Qualitätsstufen Q1 bis Q4 </w:t>
      </w:r>
    </w:p>
    <w:p w14:paraId="417EC2AF" w14:textId="77777777" w:rsidR="00604ADE" w:rsidRPr="008B347F" w:rsidRDefault="00074F6C" w:rsidP="004A77D0">
      <w:pPr>
        <w:pStyle w:val="Flietext"/>
        <w:numPr>
          <w:ilvl w:val="0"/>
          <w:numId w:val="3"/>
        </w:numPr>
        <w:spacing w:after="0"/>
        <w:ind w:left="714" w:hanging="357"/>
      </w:pPr>
      <w:r w:rsidRPr="008B347F">
        <w:t>zum Schließen von Betonfertigteilfugen und Kabelschlitzen</w:t>
      </w:r>
    </w:p>
    <w:p w14:paraId="0AE1223F" w14:textId="38149811" w:rsidR="00074F6C" w:rsidRDefault="00604ADE" w:rsidP="004A77D0">
      <w:pPr>
        <w:pStyle w:val="Flietext"/>
        <w:numPr>
          <w:ilvl w:val="0"/>
          <w:numId w:val="3"/>
        </w:numPr>
        <w:spacing w:after="0"/>
        <w:ind w:left="714" w:hanging="357"/>
      </w:pPr>
      <w:r w:rsidRPr="008B347F">
        <w:t>z</w:t>
      </w:r>
      <w:r w:rsidR="00074F6C" w:rsidRPr="008B347F">
        <w:t xml:space="preserve">ur Aufnahme von Fliesen, Platten und Großformaten geeignet </w:t>
      </w:r>
    </w:p>
    <w:p w14:paraId="31FA78B9" w14:textId="11E8C5EA" w:rsidR="0081649E" w:rsidRPr="008B347F" w:rsidRDefault="0081649E" w:rsidP="004A77D0">
      <w:pPr>
        <w:pStyle w:val="Flietext"/>
        <w:numPr>
          <w:ilvl w:val="0"/>
          <w:numId w:val="3"/>
        </w:numPr>
        <w:spacing w:after="0"/>
        <w:ind w:left="714" w:hanging="357"/>
      </w:pPr>
      <w:r>
        <w:t xml:space="preserve">Brandschutzklasse A1: </w:t>
      </w:r>
      <w:r w:rsidR="005142D9">
        <w:t>f</w:t>
      </w:r>
      <w:r>
        <w:t xml:space="preserve">ür Wand- und Deckenflächen </w:t>
      </w:r>
      <w:r w:rsidR="005142D9">
        <w:t xml:space="preserve">von </w:t>
      </w:r>
      <w:r>
        <w:t>Fluchtwegen geeignet</w:t>
      </w:r>
    </w:p>
    <w:p w14:paraId="79EB7A2A" w14:textId="2C3E9F59" w:rsidR="00074F6C" w:rsidRPr="008B347F" w:rsidRDefault="00074F6C" w:rsidP="004A77D0">
      <w:pPr>
        <w:pStyle w:val="Flietext"/>
        <w:numPr>
          <w:ilvl w:val="0"/>
          <w:numId w:val="3"/>
        </w:numPr>
        <w:spacing w:after="0"/>
        <w:ind w:left="714" w:hanging="357"/>
      </w:pPr>
      <w:r w:rsidRPr="008B347F">
        <w:t>sehr emissionsarm: EMICODE-Siegel EC1PLUS</w:t>
      </w:r>
    </w:p>
    <w:p w14:paraId="59BA8EB3" w14:textId="6D48130E" w:rsidR="00074F6C" w:rsidRPr="008B347F" w:rsidRDefault="007471FE" w:rsidP="004A77D0">
      <w:pPr>
        <w:pStyle w:val="Flietext"/>
        <w:numPr>
          <w:ilvl w:val="0"/>
          <w:numId w:val="3"/>
        </w:numPr>
        <w:spacing w:after="0"/>
        <w:ind w:left="714" w:hanging="357"/>
      </w:pPr>
      <w:r w:rsidRPr="008B347F">
        <w:t>e</w:t>
      </w:r>
      <w:r w:rsidR="00074F6C" w:rsidRPr="008B347F">
        <w:t>rgonomisches 15-kg-Gebinde mit Tragegriff</w:t>
      </w:r>
    </w:p>
    <w:p w14:paraId="199B412D" w14:textId="77777777" w:rsidR="00C03C36" w:rsidRPr="008B347F" w:rsidRDefault="00C03C36" w:rsidP="007471FE">
      <w:pPr>
        <w:pStyle w:val="Zwischenberschrift"/>
      </w:pPr>
    </w:p>
    <w:p w14:paraId="67068055" w14:textId="1966D8E3" w:rsidR="00074F6C" w:rsidRPr="008B347F" w:rsidRDefault="00074F6C" w:rsidP="007471FE">
      <w:pPr>
        <w:pStyle w:val="Zwischenberschrift"/>
      </w:pPr>
      <w:r w:rsidRPr="008B347F">
        <w:t xml:space="preserve">ARDEX A </w:t>
      </w:r>
      <w:r w:rsidR="00E034F7" w:rsidRPr="008B347F">
        <w:t>8</w:t>
      </w:r>
      <w:r w:rsidRPr="008B347F">
        <w:t xml:space="preserve">00 </w:t>
      </w:r>
      <w:r w:rsidR="007471FE" w:rsidRPr="008B347F">
        <w:t xml:space="preserve">READY </w:t>
      </w:r>
      <w:r w:rsidRPr="008B347F">
        <w:t>auf einen Blick</w:t>
      </w:r>
    </w:p>
    <w:p w14:paraId="7E0FC4DE" w14:textId="4A1FBEF2" w:rsidR="007471FE" w:rsidRPr="008B347F" w:rsidRDefault="007471FE" w:rsidP="007471FE">
      <w:pPr>
        <w:pStyle w:val="Flietext"/>
        <w:numPr>
          <w:ilvl w:val="0"/>
          <w:numId w:val="3"/>
        </w:numPr>
        <w:spacing w:after="0"/>
        <w:ind w:left="714" w:hanging="357"/>
      </w:pPr>
      <w:r w:rsidRPr="008B347F">
        <w:t>weiße Dispersionsspachtelmasse basierend auf hochwertigen Kunstharzen und einem hohen Anteil mineralischer Füllstoffe</w:t>
      </w:r>
    </w:p>
    <w:p w14:paraId="345839F7" w14:textId="33E1123F" w:rsidR="007471FE" w:rsidRPr="008B347F" w:rsidRDefault="007471FE" w:rsidP="007471FE">
      <w:pPr>
        <w:pStyle w:val="Flietext"/>
        <w:numPr>
          <w:ilvl w:val="0"/>
          <w:numId w:val="3"/>
        </w:numPr>
        <w:spacing w:after="0"/>
        <w:ind w:left="714" w:hanging="357"/>
      </w:pPr>
      <w:r w:rsidRPr="008B347F">
        <w:t xml:space="preserve">ideal für die flächige Verarbeitung in dünnen Schichten, </w:t>
      </w:r>
      <w:r w:rsidR="008C69F8" w:rsidRPr="008B347F">
        <w:t>oft</w:t>
      </w:r>
      <w:r w:rsidRPr="008B347F">
        <w:t xml:space="preserve"> ohne Grundierung einsetzbar</w:t>
      </w:r>
    </w:p>
    <w:p w14:paraId="37B47AE5" w14:textId="60930215" w:rsidR="007471FE" w:rsidRPr="008B347F" w:rsidRDefault="007471FE" w:rsidP="007471FE">
      <w:pPr>
        <w:pStyle w:val="Flietext"/>
        <w:numPr>
          <w:ilvl w:val="0"/>
          <w:numId w:val="3"/>
        </w:numPr>
        <w:spacing w:after="0"/>
        <w:ind w:left="714" w:hanging="357"/>
      </w:pPr>
      <w:r w:rsidRPr="008B347F">
        <w:t>ohne vorheriges Anrühren direkt gebrauchsfertig</w:t>
      </w:r>
    </w:p>
    <w:p w14:paraId="5E6EDD4A" w14:textId="3188B7E2" w:rsidR="007471FE" w:rsidRPr="008B347F" w:rsidRDefault="00C03C36" w:rsidP="007471FE">
      <w:pPr>
        <w:pStyle w:val="Flietext"/>
        <w:numPr>
          <w:ilvl w:val="0"/>
          <w:numId w:val="3"/>
        </w:numPr>
        <w:spacing w:after="0"/>
        <w:ind w:left="714" w:hanging="357"/>
      </w:pPr>
      <w:r w:rsidRPr="008B347F">
        <w:t>z</w:t>
      </w:r>
      <w:r w:rsidR="007471FE" w:rsidRPr="008B347F">
        <w:t>ur Herstellung von Oberflächen der Qualitätsstufen</w:t>
      </w:r>
      <w:r w:rsidRPr="008B347F">
        <w:t xml:space="preserve"> </w:t>
      </w:r>
      <w:r w:rsidR="007471FE" w:rsidRPr="008B347F">
        <w:t>Q2 bis Q4 geeignet</w:t>
      </w:r>
    </w:p>
    <w:p w14:paraId="63C8C7B1" w14:textId="426ACB67" w:rsidR="007471FE" w:rsidRPr="008B347F" w:rsidRDefault="00C03C36" w:rsidP="007471FE">
      <w:pPr>
        <w:pStyle w:val="Flietext"/>
        <w:numPr>
          <w:ilvl w:val="0"/>
          <w:numId w:val="3"/>
        </w:numPr>
        <w:spacing w:after="0"/>
        <w:ind w:left="714" w:hanging="357"/>
      </w:pPr>
      <w:r w:rsidRPr="008B347F">
        <w:t>k</w:t>
      </w:r>
      <w:r w:rsidR="007471FE" w:rsidRPr="008B347F">
        <w:t xml:space="preserve">ann auch mit </w:t>
      </w:r>
      <w:proofErr w:type="spellStart"/>
      <w:r w:rsidR="007471FE" w:rsidRPr="008B347F">
        <w:t>Airless</w:t>
      </w:r>
      <w:proofErr w:type="spellEnd"/>
      <w:r w:rsidR="007471FE" w:rsidRPr="008B347F">
        <w:t>-Geräten verarbeitet werden</w:t>
      </w:r>
    </w:p>
    <w:p w14:paraId="28A1CDAF" w14:textId="1802F3A3" w:rsidR="007471FE" w:rsidRPr="008B347F" w:rsidRDefault="00C03C36" w:rsidP="007471FE">
      <w:pPr>
        <w:pStyle w:val="Flietext"/>
        <w:numPr>
          <w:ilvl w:val="0"/>
          <w:numId w:val="3"/>
        </w:numPr>
        <w:spacing w:after="0"/>
        <w:ind w:left="714" w:hanging="357"/>
      </w:pPr>
      <w:r w:rsidRPr="008B347F">
        <w:t>e</w:t>
      </w:r>
      <w:r w:rsidR="007471FE" w:rsidRPr="008B347F">
        <w:t>infach zu schleifen</w:t>
      </w:r>
    </w:p>
    <w:p w14:paraId="7C0E4716" w14:textId="31C626B7" w:rsidR="007471FE" w:rsidRPr="008B347F" w:rsidRDefault="00C03C36" w:rsidP="007471FE">
      <w:pPr>
        <w:pStyle w:val="Flietext"/>
        <w:numPr>
          <w:ilvl w:val="0"/>
          <w:numId w:val="3"/>
        </w:numPr>
        <w:spacing w:after="0"/>
        <w:ind w:left="714" w:hanging="357"/>
      </w:pPr>
      <w:r w:rsidRPr="008B347F">
        <w:t>f</w:t>
      </w:r>
      <w:r w:rsidR="007471FE" w:rsidRPr="008B347F">
        <w:t>ür Schichtdicken bis 6 mm</w:t>
      </w:r>
      <w:r w:rsidRPr="008B347F">
        <w:t xml:space="preserve"> </w:t>
      </w:r>
      <w:r w:rsidR="007471FE" w:rsidRPr="008B347F">
        <w:t>(je nach Temperatur und Umgebungsbedingungen</w:t>
      </w:r>
    </w:p>
    <w:p w14:paraId="5BFD3673" w14:textId="77777777" w:rsidR="000B4113" w:rsidRPr="008B347F" w:rsidRDefault="000B4113" w:rsidP="000B4113">
      <w:pPr>
        <w:pStyle w:val="Zwischenberschrift"/>
        <w:spacing w:before="500"/>
        <w:rPr>
          <w:sz w:val="18"/>
          <w:szCs w:val="18"/>
        </w:rPr>
      </w:pPr>
      <w:r w:rsidRPr="008B347F">
        <w:rPr>
          <w:sz w:val="18"/>
          <w:szCs w:val="18"/>
        </w:rPr>
        <w:t xml:space="preserve">Über </w:t>
      </w:r>
      <w:proofErr w:type="spellStart"/>
      <w:r w:rsidRPr="008B347F">
        <w:rPr>
          <w:sz w:val="18"/>
          <w:szCs w:val="18"/>
        </w:rPr>
        <w:t>Ardex</w:t>
      </w:r>
      <w:proofErr w:type="spellEnd"/>
    </w:p>
    <w:p w14:paraId="1C1ECF1E" w14:textId="28D1B48F" w:rsidR="000B4113" w:rsidRPr="008C73C7" w:rsidRDefault="000B4113" w:rsidP="000B4113">
      <w:pPr>
        <w:pStyle w:val="Presseanfragenbittean"/>
        <w:outlineLvl w:val="0"/>
        <w:rPr>
          <w:b w:val="0"/>
        </w:rPr>
      </w:pPr>
      <w:r w:rsidRPr="008C73C7">
        <w:rPr>
          <w:b w:val="0"/>
        </w:rPr>
        <w:t xml:space="preserve">Die </w:t>
      </w:r>
      <w:proofErr w:type="spellStart"/>
      <w:r w:rsidRPr="008C73C7">
        <w:rPr>
          <w:b w:val="0"/>
        </w:rPr>
        <w:t>Ardex</w:t>
      </w:r>
      <w:proofErr w:type="spellEnd"/>
      <w:r w:rsidRPr="008C73C7">
        <w:rPr>
          <w:b w:val="0"/>
        </w:rPr>
        <w:t xml:space="preserve"> GmbH ist einer der Weltmarktführer bei hochwertigen bauchemischen Spezialbaustoffen. Als Gesellschaft in Familienbesitz verfolgt das Unternehmen seit über 70 Jahren einen nachhaltigen Wachstumskurs. Die </w:t>
      </w:r>
      <w:proofErr w:type="spellStart"/>
      <w:r w:rsidRPr="008C73C7">
        <w:rPr>
          <w:b w:val="0"/>
        </w:rPr>
        <w:t>Ardex</w:t>
      </w:r>
      <w:proofErr w:type="spellEnd"/>
      <w:r w:rsidRPr="008C73C7">
        <w:rPr>
          <w:b w:val="0"/>
        </w:rPr>
        <w:t xml:space="preserve">-Gruppe beschäftigt heute circa 3.900 Mitarbeiter und ist in mehr als 50 Ländern auf allen Kontinenten präsent, im Kernmarkt Europa nahezu flächendeckend. Mit mehr als zehn großen Marken erwirtschaftet </w:t>
      </w:r>
      <w:proofErr w:type="spellStart"/>
      <w:r w:rsidRPr="008C73C7">
        <w:rPr>
          <w:b w:val="0"/>
        </w:rPr>
        <w:t>Ardex</w:t>
      </w:r>
      <w:proofErr w:type="spellEnd"/>
      <w:r w:rsidRPr="008C73C7">
        <w:rPr>
          <w:b w:val="0"/>
        </w:rPr>
        <w:t xml:space="preserve"> weltweit einen konsolidierten Gesamtumsatz von mehr als </w:t>
      </w:r>
      <w:r w:rsidR="002B6707" w:rsidRPr="002B6707">
        <w:rPr>
          <w:b w:val="0"/>
        </w:rPr>
        <w:t>1.090</w:t>
      </w:r>
      <w:r w:rsidRPr="008C73C7">
        <w:rPr>
          <w:b w:val="0"/>
        </w:rPr>
        <w:t xml:space="preserve"> Millionen Euro.</w:t>
      </w:r>
    </w:p>
    <w:p w14:paraId="37C1BC78" w14:textId="77777777" w:rsidR="005F06B4" w:rsidRPr="008C73C7" w:rsidRDefault="005F06B4" w:rsidP="00604EEB">
      <w:pPr>
        <w:pStyle w:val="Presseanfragenbittean"/>
      </w:pPr>
    </w:p>
    <w:p w14:paraId="42F43B96" w14:textId="77777777" w:rsidR="00993129" w:rsidRPr="008C73C7" w:rsidRDefault="00993129" w:rsidP="00993129">
      <w:pPr>
        <w:pStyle w:val="Presseanfragenbittean"/>
      </w:pPr>
      <w:r w:rsidRPr="008C73C7">
        <w:t>Presseanfragen bitte an:</w:t>
      </w:r>
    </w:p>
    <w:p w14:paraId="2E9EB339" w14:textId="77777777" w:rsidR="00993129" w:rsidRPr="008C73C7" w:rsidRDefault="00993129" w:rsidP="00993129">
      <w:pPr>
        <w:pStyle w:val="PresseanfrageAdresse"/>
        <w:outlineLvl w:val="0"/>
      </w:pPr>
      <w:proofErr w:type="spellStart"/>
      <w:r w:rsidRPr="008C73C7">
        <w:t>Ardex</w:t>
      </w:r>
      <w:proofErr w:type="spellEnd"/>
      <w:r w:rsidRPr="008C73C7">
        <w:t xml:space="preserve"> GmbH</w:t>
      </w:r>
    </w:p>
    <w:p w14:paraId="194E615C" w14:textId="25600467" w:rsidR="00993129" w:rsidRPr="008C73C7" w:rsidRDefault="00993129" w:rsidP="00993129">
      <w:pPr>
        <w:pStyle w:val="PresseanfrageAdresse"/>
        <w:outlineLvl w:val="0"/>
      </w:pPr>
      <w:r w:rsidRPr="008C73C7">
        <w:t xml:space="preserve">Janin </w:t>
      </w:r>
      <w:proofErr w:type="spellStart"/>
      <w:r w:rsidR="003E106F" w:rsidRPr="008C73C7">
        <w:t>Settino</w:t>
      </w:r>
      <w:proofErr w:type="spellEnd"/>
      <w:r w:rsidRPr="008C73C7">
        <w:t>, Friedrich-Ebert-Straße 45, 58453 Witten</w:t>
      </w:r>
    </w:p>
    <w:p w14:paraId="5EDF5184" w14:textId="5E7615A4" w:rsidR="0002722C" w:rsidRPr="00604EEB" w:rsidRDefault="00993129" w:rsidP="003806D9">
      <w:pPr>
        <w:pStyle w:val="PresseanfrageAdresse"/>
        <w:outlineLvl w:val="0"/>
      </w:pPr>
      <w:r w:rsidRPr="008C73C7">
        <w:t xml:space="preserve">Tel. </w:t>
      </w:r>
      <w:r w:rsidR="00074F6C">
        <w:t>01512 1838331</w:t>
      </w:r>
      <w:r w:rsidRPr="008C73C7">
        <w:t>, janin.</w:t>
      </w:r>
      <w:r w:rsidR="003E106F" w:rsidRPr="008C73C7">
        <w:t>settino</w:t>
      </w:r>
      <w:r w:rsidRPr="008C73C7">
        <w:t>@ardex.de</w:t>
      </w:r>
    </w:p>
    <w:sectPr w:rsidR="0002722C" w:rsidRPr="00604EEB" w:rsidSect="005958D2">
      <w:headerReference w:type="default" r:id="rId8"/>
      <w:footerReference w:type="default" r:id="rId9"/>
      <w:pgSz w:w="11906" w:h="16838" w:code="9"/>
      <w:pgMar w:top="1701" w:right="1701" w:bottom="1134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60C08" w14:textId="77777777" w:rsidR="005958D2" w:rsidRDefault="005958D2" w:rsidP="000B3809">
      <w:pPr>
        <w:spacing w:line="240" w:lineRule="auto"/>
      </w:pPr>
      <w:r>
        <w:separator/>
      </w:r>
    </w:p>
  </w:endnote>
  <w:endnote w:type="continuationSeparator" w:id="0">
    <w:p w14:paraId="30E2976F" w14:textId="77777777" w:rsidR="005958D2" w:rsidRDefault="005958D2" w:rsidP="000B3809">
      <w:pPr>
        <w:spacing w:line="240" w:lineRule="auto"/>
      </w:pPr>
      <w:r>
        <w:continuationSeparator/>
      </w:r>
    </w:p>
  </w:endnote>
  <w:endnote w:type="continuationNotice" w:id="1">
    <w:p w14:paraId="29EAF40D" w14:textId="77777777" w:rsidR="005958D2" w:rsidRDefault="005958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F653" w14:textId="77777777" w:rsidR="00F47758" w:rsidRDefault="005958D2" w:rsidP="00F47758">
    <w:pPr>
      <w:pStyle w:val="Fuzeile"/>
    </w:pPr>
    <w:r>
      <w:rPr>
        <w:noProof/>
      </w:rPr>
      <w:pict w14:anchorId="6365DA3B">
        <v:rect id="_x0000_i1025" alt="" style="width:405.35pt;height:1pt;mso-width-percent:0;mso-height-percent:0;mso-width-percent:0;mso-height-percent:0" o:hrstd="t" o:hrnoshade="t" o:hr="t" fillcolor="#a0a0a0" stroked="f"/>
      </w:pict>
    </w:r>
  </w:p>
  <w:p w14:paraId="7EDFB660" w14:textId="490C4A5B" w:rsidR="00F47758" w:rsidRPr="00C864CE" w:rsidRDefault="00F47758" w:rsidP="00F47758">
    <w:pPr>
      <w:pStyle w:val="Fuzeile"/>
      <w:rPr>
        <w:sz w:val="15"/>
        <w:szCs w:val="15"/>
      </w:rPr>
    </w:pPr>
    <w:r w:rsidRPr="00C864CE">
      <w:rPr>
        <w:sz w:val="15"/>
        <w:szCs w:val="15"/>
      </w:rPr>
      <w:t>ARDEX</w:t>
    </w:r>
    <w:r w:rsidRPr="00C864CE">
      <w:rPr>
        <w:noProof/>
        <w:sz w:val="15"/>
        <w:szCs w:val="15"/>
        <w:lang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7768DFCD" id="Rechteck 3" o:spid="_x0000_s1026" style="position:absolute;margin-left:-333.5pt;margin-top:670.75pt;width:630pt;height:11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" fillcolor="#99a1a3" strokecolor="#8f9799">
              <v:shadow on="t" opacity="22936f" origin=",.5" offset="0,.63889mm"/>
            </v:rect>
          </w:pict>
        </mc:Fallback>
      </mc:AlternateContent>
    </w:r>
    <w:r w:rsidRPr="00C864CE">
      <w:rPr>
        <w:sz w:val="15"/>
        <w:szCs w:val="15"/>
      </w:rPr>
      <w:t xml:space="preserve"> GmbH, Friedrich-Ebert-Straße 45, 58453 Witten</w:t>
    </w:r>
    <w:r w:rsidRPr="00C864CE">
      <w:rPr>
        <w:sz w:val="15"/>
        <w:szCs w:val="15"/>
      </w:rPr>
      <w:br/>
      <w:t xml:space="preserve">Tel.: +49 2302 664-0, Fax: +49 2302 664-300, </w:t>
    </w:r>
    <w:r w:rsidR="00EF479E">
      <w:rPr>
        <w:sz w:val="15"/>
        <w:szCs w:val="15"/>
      </w:rPr>
      <w:t>info</w:t>
    </w:r>
    <w:r w:rsidRPr="00C864CE">
      <w:rPr>
        <w:sz w:val="15"/>
        <w:szCs w:val="15"/>
      </w:rPr>
      <w:t>@ardex.de, www.ardex.de</w:t>
    </w:r>
    <w:r w:rsidRPr="00C864CE">
      <w:rPr>
        <w:sz w:val="15"/>
        <w:szCs w:val="15"/>
      </w:rPr>
      <w:br/>
      <w:t xml:space="preserve">Geschäftsführer: Vors. Mark </w:t>
    </w:r>
    <w:proofErr w:type="spellStart"/>
    <w:r w:rsidRPr="00C864CE">
      <w:rPr>
        <w:sz w:val="15"/>
        <w:szCs w:val="15"/>
      </w:rPr>
      <w:t>Eslamlooy</w:t>
    </w:r>
    <w:proofErr w:type="spellEnd"/>
    <w:r w:rsidRPr="00C864CE">
      <w:rPr>
        <w:sz w:val="15"/>
        <w:szCs w:val="15"/>
      </w:rPr>
      <w:t xml:space="preserve">, </w:t>
    </w:r>
    <w:r w:rsidR="00002595">
      <w:rPr>
        <w:sz w:val="15"/>
        <w:szCs w:val="15"/>
      </w:rPr>
      <w:t>Lukas Hädicke</w:t>
    </w:r>
    <w:r w:rsidRPr="00C864CE">
      <w:rPr>
        <w:sz w:val="15"/>
        <w:szCs w:val="15"/>
      </w:rPr>
      <w:t>, Dr. Hubert Motzet</w:t>
    </w:r>
    <w:r w:rsidR="005F06B4" w:rsidRPr="00C864CE">
      <w:rPr>
        <w:sz w:val="15"/>
        <w:szCs w:val="15"/>
      </w:rPr>
      <w:t>, Uwe Stockhausen</w:t>
    </w:r>
    <w:r w:rsidR="00FA5C8E" w:rsidRPr="00C864CE">
      <w:rPr>
        <w:sz w:val="15"/>
        <w:szCs w:val="15"/>
      </w:rPr>
      <w:t>,</w:t>
    </w:r>
    <w:r w:rsidR="00C864CE">
      <w:rPr>
        <w:sz w:val="15"/>
        <w:szCs w:val="15"/>
      </w:rPr>
      <w:t xml:space="preserve"> </w:t>
    </w:r>
    <w:r w:rsidR="00FA5C8E" w:rsidRPr="00C864CE">
      <w:rPr>
        <w:sz w:val="15"/>
        <w:szCs w:val="15"/>
      </w:rPr>
      <w:t>Dr. Markus Stolper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71B33" w14:textId="77777777" w:rsidR="005958D2" w:rsidRDefault="005958D2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379D02AD" w14:textId="77777777" w:rsidR="005958D2" w:rsidRDefault="005958D2" w:rsidP="000B3809">
      <w:pPr>
        <w:spacing w:line="240" w:lineRule="auto"/>
      </w:pPr>
      <w:r>
        <w:continuationSeparator/>
      </w:r>
    </w:p>
  </w:footnote>
  <w:footnote w:type="continuationNotice" w:id="1">
    <w:p w14:paraId="4DFCBF1D" w14:textId="77777777" w:rsidR="005958D2" w:rsidRDefault="005958D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Content>
      <w:p w14:paraId="4E679A9F" w14:textId="77777777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F22D33">
          <w:rPr>
            <w:rStyle w:val="Seitenzahl"/>
            <w:noProof/>
          </w:rPr>
          <w:t>1</w:t>
        </w:r>
        <w:r w:rsidRPr="00211730">
          <w:rPr>
            <w:rStyle w:val="Seitenzahl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243E"/>
    <w:multiLevelType w:val="hybridMultilevel"/>
    <w:tmpl w:val="2806E1B0"/>
    <w:lvl w:ilvl="0" w:tplc="75B420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67F25"/>
    <w:multiLevelType w:val="hybridMultilevel"/>
    <w:tmpl w:val="1CD8D858"/>
    <w:lvl w:ilvl="0" w:tplc="69E618D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001C5F"/>
    <w:multiLevelType w:val="hybridMultilevel"/>
    <w:tmpl w:val="2A123D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886679">
    <w:abstractNumId w:val="0"/>
  </w:num>
  <w:num w:numId="2" w16cid:durableId="51197956">
    <w:abstractNumId w:val="1"/>
  </w:num>
  <w:num w:numId="3" w16cid:durableId="756252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09"/>
    <w:rsid w:val="00001B97"/>
    <w:rsid w:val="00002595"/>
    <w:rsid w:val="00006B85"/>
    <w:rsid w:val="00013CDD"/>
    <w:rsid w:val="00013F79"/>
    <w:rsid w:val="0002722C"/>
    <w:rsid w:val="00030300"/>
    <w:rsid w:val="000352EA"/>
    <w:rsid w:val="00050C74"/>
    <w:rsid w:val="000564EA"/>
    <w:rsid w:val="00066700"/>
    <w:rsid w:val="00067E70"/>
    <w:rsid w:val="00074F6C"/>
    <w:rsid w:val="00080E44"/>
    <w:rsid w:val="000A164C"/>
    <w:rsid w:val="000B3809"/>
    <w:rsid w:val="000B4113"/>
    <w:rsid w:val="000C5FD9"/>
    <w:rsid w:val="000F572F"/>
    <w:rsid w:val="00106B1D"/>
    <w:rsid w:val="0014025F"/>
    <w:rsid w:val="001403AB"/>
    <w:rsid w:val="001502A3"/>
    <w:rsid w:val="00152D87"/>
    <w:rsid w:val="00164379"/>
    <w:rsid w:val="001679CD"/>
    <w:rsid w:val="00175F37"/>
    <w:rsid w:val="0018364F"/>
    <w:rsid w:val="00186891"/>
    <w:rsid w:val="001957F7"/>
    <w:rsid w:val="001A756D"/>
    <w:rsid w:val="001D2297"/>
    <w:rsid w:val="00202931"/>
    <w:rsid w:val="00203B74"/>
    <w:rsid w:val="002072F2"/>
    <w:rsid w:val="00211730"/>
    <w:rsid w:val="00233E0A"/>
    <w:rsid w:val="002530B8"/>
    <w:rsid w:val="00284AFC"/>
    <w:rsid w:val="002B6707"/>
    <w:rsid w:val="002C671D"/>
    <w:rsid w:val="002F3560"/>
    <w:rsid w:val="002F4E70"/>
    <w:rsid w:val="003108E3"/>
    <w:rsid w:val="003165E2"/>
    <w:rsid w:val="003225ED"/>
    <w:rsid w:val="00337E21"/>
    <w:rsid w:val="0036076F"/>
    <w:rsid w:val="003632BA"/>
    <w:rsid w:val="0037323D"/>
    <w:rsid w:val="003806D9"/>
    <w:rsid w:val="00387B2C"/>
    <w:rsid w:val="003A23E5"/>
    <w:rsid w:val="003A329A"/>
    <w:rsid w:val="003C357F"/>
    <w:rsid w:val="003D32E5"/>
    <w:rsid w:val="003E0D0E"/>
    <w:rsid w:val="003E106F"/>
    <w:rsid w:val="003E3713"/>
    <w:rsid w:val="00403F6E"/>
    <w:rsid w:val="004117E2"/>
    <w:rsid w:val="00415385"/>
    <w:rsid w:val="0042545B"/>
    <w:rsid w:val="00432194"/>
    <w:rsid w:val="00432A35"/>
    <w:rsid w:val="00443356"/>
    <w:rsid w:val="00467F5B"/>
    <w:rsid w:val="00483069"/>
    <w:rsid w:val="00483E5E"/>
    <w:rsid w:val="00492CE1"/>
    <w:rsid w:val="004A77D0"/>
    <w:rsid w:val="004B26C9"/>
    <w:rsid w:val="004B2BC0"/>
    <w:rsid w:val="004E5493"/>
    <w:rsid w:val="0050140E"/>
    <w:rsid w:val="005142D9"/>
    <w:rsid w:val="005160C7"/>
    <w:rsid w:val="00516581"/>
    <w:rsid w:val="00526817"/>
    <w:rsid w:val="00542BDF"/>
    <w:rsid w:val="00543A0C"/>
    <w:rsid w:val="00563031"/>
    <w:rsid w:val="00564095"/>
    <w:rsid w:val="00585882"/>
    <w:rsid w:val="005958D2"/>
    <w:rsid w:val="005C3F88"/>
    <w:rsid w:val="005D16F0"/>
    <w:rsid w:val="005F06B4"/>
    <w:rsid w:val="005F2615"/>
    <w:rsid w:val="005F7ABE"/>
    <w:rsid w:val="00604ADE"/>
    <w:rsid w:val="00604EEB"/>
    <w:rsid w:val="006450B4"/>
    <w:rsid w:val="006B2597"/>
    <w:rsid w:val="006C4DBB"/>
    <w:rsid w:val="006C63E3"/>
    <w:rsid w:val="006D19F9"/>
    <w:rsid w:val="006F16CD"/>
    <w:rsid w:val="006F1A58"/>
    <w:rsid w:val="00700A03"/>
    <w:rsid w:val="007052DA"/>
    <w:rsid w:val="007136E5"/>
    <w:rsid w:val="007212BE"/>
    <w:rsid w:val="0072216D"/>
    <w:rsid w:val="007451B0"/>
    <w:rsid w:val="007471FE"/>
    <w:rsid w:val="007526CB"/>
    <w:rsid w:val="00787990"/>
    <w:rsid w:val="00792594"/>
    <w:rsid w:val="00796799"/>
    <w:rsid w:val="007B4855"/>
    <w:rsid w:val="007C0367"/>
    <w:rsid w:val="007C62DC"/>
    <w:rsid w:val="007D46DE"/>
    <w:rsid w:val="007F665F"/>
    <w:rsid w:val="00804195"/>
    <w:rsid w:val="00805FB0"/>
    <w:rsid w:val="0081649E"/>
    <w:rsid w:val="00823D78"/>
    <w:rsid w:val="00837257"/>
    <w:rsid w:val="0084095C"/>
    <w:rsid w:val="00851227"/>
    <w:rsid w:val="00853308"/>
    <w:rsid w:val="008634CF"/>
    <w:rsid w:val="0086468C"/>
    <w:rsid w:val="008766BB"/>
    <w:rsid w:val="00895E9F"/>
    <w:rsid w:val="008A34B7"/>
    <w:rsid w:val="008B2431"/>
    <w:rsid w:val="008B347F"/>
    <w:rsid w:val="008B6E40"/>
    <w:rsid w:val="008C69F8"/>
    <w:rsid w:val="008C73C7"/>
    <w:rsid w:val="008C7860"/>
    <w:rsid w:val="008E0C5E"/>
    <w:rsid w:val="008E399A"/>
    <w:rsid w:val="008F520A"/>
    <w:rsid w:val="008F6119"/>
    <w:rsid w:val="0090171C"/>
    <w:rsid w:val="00920A5A"/>
    <w:rsid w:val="00923C5C"/>
    <w:rsid w:val="00926868"/>
    <w:rsid w:val="00930E6D"/>
    <w:rsid w:val="00932A85"/>
    <w:rsid w:val="00937A59"/>
    <w:rsid w:val="00942B6A"/>
    <w:rsid w:val="00942BFE"/>
    <w:rsid w:val="00944673"/>
    <w:rsid w:val="00982402"/>
    <w:rsid w:val="00984C3A"/>
    <w:rsid w:val="00985C83"/>
    <w:rsid w:val="009909E5"/>
    <w:rsid w:val="00993129"/>
    <w:rsid w:val="009A6F00"/>
    <w:rsid w:val="009D252F"/>
    <w:rsid w:val="009E45CD"/>
    <w:rsid w:val="00A01A23"/>
    <w:rsid w:val="00A124D4"/>
    <w:rsid w:val="00A12809"/>
    <w:rsid w:val="00A655A3"/>
    <w:rsid w:val="00A660B5"/>
    <w:rsid w:val="00A85009"/>
    <w:rsid w:val="00A87567"/>
    <w:rsid w:val="00AA47FC"/>
    <w:rsid w:val="00AC658A"/>
    <w:rsid w:val="00AD2F3B"/>
    <w:rsid w:val="00AD5C45"/>
    <w:rsid w:val="00AE185D"/>
    <w:rsid w:val="00AE3CD4"/>
    <w:rsid w:val="00AE4A47"/>
    <w:rsid w:val="00AE5475"/>
    <w:rsid w:val="00B053AC"/>
    <w:rsid w:val="00B211BE"/>
    <w:rsid w:val="00B867D7"/>
    <w:rsid w:val="00B95F05"/>
    <w:rsid w:val="00BA115F"/>
    <w:rsid w:val="00BA5A56"/>
    <w:rsid w:val="00BD6F3F"/>
    <w:rsid w:val="00BE16EB"/>
    <w:rsid w:val="00C03C36"/>
    <w:rsid w:val="00C32AB8"/>
    <w:rsid w:val="00C37C22"/>
    <w:rsid w:val="00C73208"/>
    <w:rsid w:val="00C74852"/>
    <w:rsid w:val="00C8339F"/>
    <w:rsid w:val="00C864CE"/>
    <w:rsid w:val="00CA6CD2"/>
    <w:rsid w:val="00CC2BCA"/>
    <w:rsid w:val="00CD6B9A"/>
    <w:rsid w:val="00D062A1"/>
    <w:rsid w:val="00D23E0A"/>
    <w:rsid w:val="00D43D86"/>
    <w:rsid w:val="00D46D77"/>
    <w:rsid w:val="00D55CD6"/>
    <w:rsid w:val="00D6254A"/>
    <w:rsid w:val="00D911AE"/>
    <w:rsid w:val="00D93814"/>
    <w:rsid w:val="00DA6944"/>
    <w:rsid w:val="00DD5253"/>
    <w:rsid w:val="00DE4941"/>
    <w:rsid w:val="00DE678F"/>
    <w:rsid w:val="00DF1E2E"/>
    <w:rsid w:val="00DF5807"/>
    <w:rsid w:val="00DF59DE"/>
    <w:rsid w:val="00E02C27"/>
    <w:rsid w:val="00E034F7"/>
    <w:rsid w:val="00E05DEF"/>
    <w:rsid w:val="00E06932"/>
    <w:rsid w:val="00E11EB7"/>
    <w:rsid w:val="00E1433E"/>
    <w:rsid w:val="00E166FD"/>
    <w:rsid w:val="00E6442A"/>
    <w:rsid w:val="00EC5935"/>
    <w:rsid w:val="00EC7387"/>
    <w:rsid w:val="00ED10FF"/>
    <w:rsid w:val="00EF479E"/>
    <w:rsid w:val="00EF56E9"/>
    <w:rsid w:val="00F22D33"/>
    <w:rsid w:val="00F47758"/>
    <w:rsid w:val="00F629BC"/>
    <w:rsid w:val="00F63A04"/>
    <w:rsid w:val="00F8113D"/>
    <w:rsid w:val="00F8291B"/>
    <w:rsid w:val="00F879A7"/>
    <w:rsid w:val="00F901E5"/>
    <w:rsid w:val="00F96EC1"/>
    <w:rsid w:val="00FA5C8E"/>
    <w:rsid w:val="00FB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053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053AC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053A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53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53AC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F479E"/>
    <w:pPr>
      <w:spacing w:after="0" w:line="240" w:lineRule="auto"/>
    </w:pPr>
    <w:rPr>
      <w:sz w:val="20"/>
    </w:rPr>
  </w:style>
  <w:style w:type="character" w:customStyle="1" w:styleId="ui-provider">
    <w:name w:val="ui-provider"/>
    <w:basedOn w:val="Absatz-Standardschriftart"/>
    <w:rsid w:val="00926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E1EC752DF643FE886052EBA2090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043F4-E553-4AC7-82AC-856BB21D4CBF}"/>
      </w:docPartPr>
      <w:docPartBody>
        <w:p w:rsidR="00276EAA" w:rsidRDefault="00490054" w:rsidP="00490054">
          <w:pPr>
            <w:pStyle w:val="FBE1EC752DF643FE886052EBA2090F61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054"/>
    <w:rsid w:val="00004F52"/>
    <w:rsid w:val="00013063"/>
    <w:rsid w:val="00067E70"/>
    <w:rsid w:val="000C1EDF"/>
    <w:rsid w:val="000E1F61"/>
    <w:rsid w:val="000F3C1E"/>
    <w:rsid w:val="00167711"/>
    <w:rsid w:val="001C2012"/>
    <w:rsid w:val="001F27D1"/>
    <w:rsid w:val="00276EAA"/>
    <w:rsid w:val="002C5E9A"/>
    <w:rsid w:val="003E16C6"/>
    <w:rsid w:val="0042683E"/>
    <w:rsid w:val="00490054"/>
    <w:rsid w:val="0057050E"/>
    <w:rsid w:val="00595840"/>
    <w:rsid w:val="005B6136"/>
    <w:rsid w:val="005C58DA"/>
    <w:rsid w:val="00793D75"/>
    <w:rsid w:val="009632D9"/>
    <w:rsid w:val="00990D34"/>
    <w:rsid w:val="009B14B3"/>
    <w:rsid w:val="009E45CD"/>
    <w:rsid w:val="009F6852"/>
    <w:rsid w:val="00B7174D"/>
    <w:rsid w:val="00B951C8"/>
    <w:rsid w:val="00BB4BA8"/>
    <w:rsid w:val="00BD4743"/>
    <w:rsid w:val="00C32848"/>
    <w:rsid w:val="00C9734F"/>
    <w:rsid w:val="00CA5084"/>
    <w:rsid w:val="00CC1532"/>
    <w:rsid w:val="00DC4B9A"/>
    <w:rsid w:val="00DD2091"/>
    <w:rsid w:val="00E2141A"/>
    <w:rsid w:val="00F94A01"/>
    <w:rsid w:val="00FE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0054"/>
    <w:rPr>
      <w:color w:val="808080"/>
    </w:rPr>
  </w:style>
  <w:style w:type="paragraph" w:customStyle="1" w:styleId="FBE1EC752DF643FE886052EBA2090F61">
    <w:name w:val="FBE1EC752DF643FE886052EBA2090F61"/>
    <w:rsid w:val="00490054"/>
    <w:pPr>
      <w:spacing w:after="340" w:line="276" w:lineRule="auto"/>
    </w:pPr>
    <w:rPr>
      <w:rFonts w:eastAsiaTheme="minorHAnsi"/>
      <w:b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Arts &amp; Others</cp:lastModifiedBy>
  <cp:revision>7</cp:revision>
  <cp:lastPrinted>2017-05-24T09:08:00Z</cp:lastPrinted>
  <dcterms:created xsi:type="dcterms:W3CDTF">2024-04-24T11:10:00Z</dcterms:created>
  <dcterms:modified xsi:type="dcterms:W3CDTF">2024-04-24T12:55:00Z</dcterms:modified>
</cp:coreProperties>
</file>