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21E0C422" w:rsidR="00293139" w:rsidRPr="007F4BE3" w:rsidRDefault="00293139" w:rsidP="00293139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7598FE1" wp14:editId="48C26FCF">
            <wp:simplePos x="0" y="0"/>
            <wp:positionH relativeFrom="column">
              <wp:posOffset>2361565</wp:posOffset>
            </wp:positionH>
            <wp:positionV relativeFrom="page">
              <wp:posOffset>194310</wp:posOffset>
            </wp:positionV>
            <wp:extent cx="3319145" cy="1493520"/>
            <wp:effectExtent l="0" t="0" r="0" b="5080"/>
            <wp:wrapThrough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BE3">
        <w:t>Presseinformation</w:t>
      </w:r>
    </w:p>
    <w:p w14:paraId="51444886" w14:textId="5AC03FC1" w:rsidR="0002722C" w:rsidRPr="0073526C" w:rsidRDefault="0073526C" w:rsidP="008E0C5E">
      <w:pPr>
        <w:pStyle w:val="Subhead"/>
      </w:pPr>
      <w:r w:rsidRPr="0073526C">
        <w:t>10</w:t>
      </w:r>
      <w:r w:rsidR="007F4BE3">
        <w:t xml:space="preserve"> Jahre gemeinsame</w:t>
      </w:r>
      <w:r w:rsidRPr="0073526C">
        <w:t xml:space="preserve"> System-Gewährleistung</w:t>
      </w:r>
    </w:p>
    <w:p w14:paraId="439F26C7" w14:textId="3A331247" w:rsidR="0002722C" w:rsidRPr="0073526C" w:rsidRDefault="007F4BE3" w:rsidP="00233E0A">
      <w:pPr>
        <w:pStyle w:val="Headline"/>
      </w:pPr>
      <w:proofErr w:type="spellStart"/>
      <w:r>
        <w:t>Ardex</w:t>
      </w:r>
      <w:proofErr w:type="spellEnd"/>
      <w:r>
        <w:t xml:space="preserve"> und </w:t>
      </w:r>
      <w:proofErr w:type="spellStart"/>
      <w:r>
        <w:t>wedi</w:t>
      </w:r>
      <w:proofErr w:type="spellEnd"/>
      <w:r>
        <w:t>: doppelte</w:t>
      </w:r>
      <w:r w:rsidR="00F84301">
        <w:t>s</w:t>
      </w:r>
      <w:r>
        <w:t xml:space="preserve"> Know-how</w:t>
      </w:r>
      <w:r w:rsidR="00B8704E">
        <w:t xml:space="preserve"> und lange Gewährleistung</w:t>
      </w:r>
      <w:r w:rsidR="00F84301">
        <w:t xml:space="preserve"> für sichere Bäder</w:t>
      </w:r>
    </w:p>
    <w:p w14:paraId="74D214C6" w14:textId="7ADEA5D7" w:rsidR="00E65A53" w:rsidRDefault="00233E0A" w:rsidP="00345CB5">
      <w:pPr>
        <w:pStyle w:val="Datum"/>
      </w:pPr>
      <w:r w:rsidRPr="007F4BE3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5-02-27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F77376">
            <w:t>27. Februar 2025</w:t>
          </w:r>
        </w:sdtContent>
      </w:sdt>
      <w:r w:rsidRPr="007F4BE3">
        <w:t xml:space="preserve">. </w:t>
      </w:r>
      <w:r w:rsidR="006E50CE">
        <w:t>Seit 2021 gehört</w:t>
      </w:r>
      <w:r w:rsidR="00E25448">
        <w:t xml:space="preserve"> </w:t>
      </w:r>
      <w:proofErr w:type="spellStart"/>
      <w:r w:rsidR="00E25448">
        <w:t>wedi</w:t>
      </w:r>
      <w:proofErr w:type="spellEnd"/>
      <w:r w:rsidR="00E25448">
        <w:t xml:space="preserve"> </w:t>
      </w:r>
      <w:r w:rsidR="006E50CE">
        <w:t xml:space="preserve">zur </w:t>
      </w:r>
      <w:proofErr w:type="spellStart"/>
      <w:r w:rsidR="006E50CE">
        <w:t>Ardex</w:t>
      </w:r>
      <w:proofErr w:type="spellEnd"/>
      <w:r w:rsidR="006E50CE">
        <w:t>-Gruppe</w:t>
      </w:r>
      <w:r w:rsidR="002E1A2E">
        <w:t xml:space="preserve"> – </w:t>
      </w:r>
      <w:r w:rsidR="002E1A2E" w:rsidRPr="002E1A2E">
        <w:t xml:space="preserve">und fast ebenso lang kooperieren </w:t>
      </w:r>
      <w:r w:rsidR="00FF13A0">
        <w:t>d</w:t>
      </w:r>
      <w:r w:rsidR="00FF13A0" w:rsidRPr="00FF13A0">
        <w:t xml:space="preserve">er Bauchemiehersteller und der Bad- und Nassraumspezialist </w:t>
      </w:r>
      <w:r w:rsidR="002E1A2E" w:rsidRPr="002E1A2E">
        <w:t>in Sachen Badsanierung.</w:t>
      </w:r>
      <w:r w:rsidR="00BC7AA4">
        <w:t xml:space="preserve"> </w:t>
      </w:r>
      <w:r w:rsidR="00E65A53">
        <w:t xml:space="preserve">Jetzt kommt eine </w:t>
      </w:r>
      <w:r w:rsidR="00E65A53" w:rsidRPr="00345CB5">
        <w:t>10-jährige</w:t>
      </w:r>
      <w:r w:rsidR="00E65A53">
        <w:t xml:space="preserve"> System-Gewährleistung hinzu. </w:t>
      </w:r>
      <w:r w:rsidR="00DB4054">
        <w:t xml:space="preserve">Alle Informationen bündelt die neu gestaltete Website </w:t>
      </w:r>
      <w:hyperlink r:id="rId10" w:history="1">
        <w:r w:rsidR="00DB4054" w:rsidRPr="00E07B19">
          <w:rPr>
            <w:rStyle w:val="Hyperlink"/>
          </w:rPr>
          <w:t>eine-starke-Verbindung.de</w:t>
        </w:r>
      </w:hyperlink>
      <w:r w:rsidR="00DB4054">
        <w:t xml:space="preserve">. </w:t>
      </w:r>
    </w:p>
    <w:p w14:paraId="7525C1A8" w14:textId="7F6B1C78" w:rsidR="008B08D5" w:rsidRPr="00EE2354" w:rsidRDefault="00FF13A0" w:rsidP="00E1010D">
      <w:pPr>
        <w:pStyle w:val="Flietext"/>
      </w:pPr>
      <w:proofErr w:type="spellStart"/>
      <w:r>
        <w:t>Ardex</w:t>
      </w:r>
      <w:proofErr w:type="spellEnd"/>
      <w:r>
        <w:t xml:space="preserve"> und </w:t>
      </w:r>
      <w:proofErr w:type="spellStart"/>
      <w:r>
        <w:t>wedi</w:t>
      </w:r>
      <w:proofErr w:type="spellEnd"/>
      <w:r w:rsidR="002E1A2E" w:rsidRPr="002E1A2E">
        <w:t xml:space="preserve"> bieten gemeinsam durchdachte Systemlösungen für die Badsanierung an – alles „Made in Germany“. </w:t>
      </w:r>
      <w:r w:rsidR="007005F2" w:rsidRPr="00EE2354">
        <w:t>„</w:t>
      </w:r>
      <w:r w:rsidR="00F429B4" w:rsidRPr="00EE2354">
        <w:t xml:space="preserve">Nicht nur unsere </w:t>
      </w:r>
      <w:r w:rsidR="00E1010D">
        <w:t>Produkte</w:t>
      </w:r>
      <w:r w:rsidR="007005F2" w:rsidRPr="00EE2354">
        <w:t xml:space="preserve"> e</w:t>
      </w:r>
      <w:r w:rsidR="00F429B4" w:rsidRPr="00EE2354">
        <w:t xml:space="preserve">rgänzen sich </w:t>
      </w:r>
      <w:r w:rsidR="007005F2" w:rsidRPr="00EE2354">
        <w:t xml:space="preserve">perfekt", </w:t>
      </w:r>
      <w:r w:rsidR="00F429B4" w:rsidRPr="00EE2354">
        <w:t>erklärt</w:t>
      </w:r>
      <w:r w:rsidR="007005F2" w:rsidRPr="00EE2354">
        <w:t xml:space="preserve"> </w:t>
      </w:r>
      <w:r w:rsidR="00FA2078" w:rsidRPr="00EE2354">
        <w:t xml:space="preserve">Martin Kupka, Leiter Anwendungstechnik bei </w:t>
      </w:r>
      <w:r w:rsidR="00E65A53" w:rsidRPr="00EE2354">
        <w:t>Ardex</w:t>
      </w:r>
      <w:r w:rsidR="00FA2078" w:rsidRPr="00EE2354">
        <w:t xml:space="preserve">. </w:t>
      </w:r>
      <w:r w:rsidR="007005F2" w:rsidRPr="00EE2354">
        <w:t>„</w:t>
      </w:r>
      <w:r w:rsidR="00E1010D">
        <w:t xml:space="preserve">Die Zusammenarbeit geht deutlich darüber hinaus.“ </w:t>
      </w:r>
      <w:r w:rsidR="008B08D5" w:rsidRPr="00EE2354">
        <w:t xml:space="preserve">Verarbeitende und Bauherren können sich </w:t>
      </w:r>
      <w:r w:rsidR="00E1010D">
        <w:t xml:space="preserve">beispielsweise darauf verlassen, dass sie </w:t>
      </w:r>
      <w:r w:rsidR="008B08D5" w:rsidRPr="00EE2354">
        <w:t xml:space="preserve">bei </w:t>
      </w:r>
      <w:r w:rsidR="0073526C" w:rsidRPr="00EE2354">
        <w:t xml:space="preserve">allen </w:t>
      </w:r>
      <w:r w:rsidR="008B08D5" w:rsidRPr="00EE2354">
        <w:t xml:space="preserve">Fragen und Herausforderungen rund um ihr Projekt </w:t>
      </w:r>
      <w:r w:rsidR="00E1010D">
        <w:t>Unterstützung bekommen</w:t>
      </w:r>
      <w:r w:rsidR="008B08D5" w:rsidRPr="00EE2354">
        <w:t>.</w:t>
      </w:r>
      <w:r w:rsidR="00E1010D">
        <w:t xml:space="preserve"> </w:t>
      </w:r>
      <w:r w:rsidR="00947B96">
        <w:t xml:space="preserve">Das gilt auch für die Objektbetreuung. </w:t>
      </w:r>
      <w:r w:rsidR="00E1010D">
        <w:t>„</w:t>
      </w:r>
      <w:proofErr w:type="spellStart"/>
      <w:r w:rsidR="00E65A53" w:rsidRPr="00EE2354">
        <w:t>Ardex</w:t>
      </w:r>
      <w:proofErr w:type="spellEnd"/>
      <w:r w:rsidR="00E65A53" w:rsidRPr="00EE2354">
        <w:t xml:space="preserve"> </w:t>
      </w:r>
      <w:r w:rsidR="008B08D5" w:rsidRPr="00EE2354">
        <w:t xml:space="preserve">und </w:t>
      </w:r>
      <w:proofErr w:type="spellStart"/>
      <w:r w:rsidR="008B08D5" w:rsidRPr="00EE2354">
        <w:t>wedi</w:t>
      </w:r>
      <w:proofErr w:type="spellEnd"/>
      <w:r w:rsidR="00C655F0" w:rsidRPr="00EE2354">
        <w:t xml:space="preserve"> sind </w:t>
      </w:r>
      <w:r w:rsidR="00E1010D">
        <w:t xml:space="preserve">dann </w:t>
      </w:r>
      <w:r w:rsidR="00C655F0" w:rsidRPr="00EE2354">
        <w:t>gemeinsam für s</w:t>
      </w:r>
      <w:r w:rsidR="008B08D5" w:rsidRPr="00EE2354">
        <w:t>ie da</w:t>
      </w:r>
      <w:r w:rsidR="00332993">
        <w:t>, etwa</w:t>
      </w:r>
      <w:r w:rsidR="00C655F0" w:rsidRPr="00EE2354">
        <w:t xml:space="preserve"> mit </w:t>
      </w:r>
      <w:r w:rsidR="00332993">
        <w:t xml:space="preserve">konkreten Empfehlungen für den Aufbau </w:t>
      </w:r>
      <w:r w:rsidR="009E3DAD">
        <w:t>oder</w:t>
      </w:r>
      <w:r w:rsidR="00C655F0" w:rsidRPr="00EE2354">
        <w:t xml:space="preserve"> </w:t>
      </w:r>
      <w:r w:rsidR="007E5449">
        <w:t xml:space="preserve">bei der </w:t>
      </w:r>
      <w:r w:rsidR="00332993">
        <w:t xml:space="preserve">Beratung </w:t>
      </w:r>
      <w:r w:rsidR="00C655F0" w:rsidRPr="00EE2354">
        <w:t>in jeder Projektphase</w:t>
      </w:r>
      <w:r w:rsidR="00474C0C">
        <w:t xml:space="preserve">. </w:t>
      </w:r>
      <w:r w:rsidR="009E3DAD">
        <w:t>Und j</w:t>
      </w:r>
      <w:r w:rsidR="00EE2354">
        <w:t xml:space="preserve">etzt </w:t>
      </w:r>
      <w:r w:rsidR="00474C0C">
        <w:t>kommt</w:t>
      </w:r>
      <w:r w:rsidR="00EE2354">
        <w:t xml:space="preserve"> </w:t>
      </w:r>
      <w:r w:rsidR="00474C0C">
        <w:t>die</w:t>
      </w:r>
      <w:r w:rsidR="00C655F0" w:rsidRPr="00EE2354">
        <w:t xml:space="preserve"> System-Gewährleistung</w:t>
      </w:r>
      <w:r w:rsidR="00474C0C">
        <w:t xml:space="preserve"> dazu</w:t>
      </w:r>
      <w:r w:rsidR="00C655F0" w:rsidRPr="00EE2354">
        <w:t>.</w:t>
      </w:r>
      <w:r w:rsidR="00901260" w:rsidRPr="00EE2354">
        <w:t>“</w:t>
      </w:r>
    </w:p>
    <w:p w14:paraId="00BBC35B" w14:textId="2C7FD39F" w:rsidR="00604EEB" w:rsidRPr="00EE2354" w:rsidRDefault="00D7299C" w:rsidP="00604EEB">
      <w:pPr>
        <w:pStyle w:val="Zwischenberschrift"/>
      </w:pPr>
      <w:r>
        <w:t>Verarbeitende profitieren doppelt</w:t>
      </w:r>
    </w:p>
    <w:p w14:paraId="2ADD6026" w14:textId="0ECD2D61" w:rsidR="00645995" w:rsidRDefault="009E3DAD" w:rsidP="00604EEB">
      <w:pPr>
        <w:pStyle w:val="Flietext"/>
      </w:pPr>
      <w:r>
        <w:t>Denn s</w:t>
      </w:r>
      <w:r w:rsidR="00901260" w:rsidRPr="00EE2354">
        <w:t xml:space="preserve">eit Januar 2025 </w:t>
      </w:r>
      <w:r w:rsidR="00D7299C">
        <w:t>übernehmen</w:t>
      </w:r>
      <w:r w:rsidR="00332993">
        <w:t xml:space="preserve"> </w:t>
      </w:r>
      <w:proofErr w:type="spellStart"/>
      <w:r w:rsidR="00332993">
        <w:t>Ardex</w:t>
      </w:r>
      <w:proofErr w:type="spellEnd"/>
      <w:r w:rsidR="00332993">
        <w:t xml:space="preserve"> und </w:t>
      </w:r>
      <w:proofErr w:type="spellStart"/>
      <w:r w:rsidR="00332993">
        <w:t>wedi</w:t>
      </w:r>
      <w:proofErr w:type="spellEnd"/>
      <w:r w:rsidR="00332993">
        <w:t xml:space="preserve"> </w:t>
      </w:r>
      <w:r w:rsidR="003E57D3">
        <w:t xml:space="preserve">auch </w:t>
      </w:r>
      <w:r w:rsidR="00673EEF">
        <w:t xml:space="preserve">offiziell </w:t>
      </w:r>
      <w:r w:rsidR="00332993">
        <w:t xml:space="preserve">gemeinsam für ihre Systeme </w:t>
      </w:r>
      <w:r w:rsidR="00D7299C">
        <w:t>Verantwortung</w:t>
      </w:r>
      <w:r w:rsidR="00332993">
        <w:t xml:space="preserve"> – zehn Jahre lang</w:t>
      </w:r>
      <w:r w:rsidR="00901260">
        <w:t>. „</w:t>
      </w:r>
      <w:r w:rsidR="00D85EB1">
        <w:t>W</w:t>
      </w:r>
      <w:r w:rsidR="00EF228F">
        <w:t>ir</w:t>
      </w:r>
      <w:r w:rsidR="00D85EB1">
        <w:t xml:space="preserve"> sind</w:t>
      </w:r>
      <w:r w:rsidR="00EF228F">
        <w:t xml:space="preserve"> </w:t>
      </w:r>
      <w:r w:rsidR="003E57D3">
        <w:t xml:space="preserve">von den Systemen </w:t>
      </w:r>
      <w:proofErr w:type="gramStart"/>
      <w:r w:rsidR="002C1385">
        <w:t xml:space="preserve">voll und ganz </w:t>
      </w:r>
      <w:proofErr w:type="gramEnd"/>
      <w:r w:rsidR="00EF228F">
        <w:t>überzeugt</w:t>
      </w:r>
      <w:r w:rsidR="008B5B1A">
        <w:t>,</w:t>
      </w:r>
      <w:r w:rsidR="00075902">
        <w:t xml:space="preserve"> </w:t>
      </w:r>
      <w:r w:rsidR="009B5886">
        <w:t>und jetzt haben wir auch ein bauaufsichtliches Prüfzeugnis</w:t>
      </w:r>
      <w:r w:rsidR="00901260">
        <w:t xml:space="preserve">“, betont Markus </w:t>
      </w:r>
      <w:proofErr w:type="spellStart"/>
      <w:r w:rsidR="00901260">
        <w:t>Wittlerbäumer</w:t>
      </w:r>
      <w:proofErr w:type="spellEnd"/>
      <w:r w:rsidR="00901260">
        <w:t>,</w:t>
      </w:r>
      <w:r w:rsidR="00901260" w:rsidRPr="00901260">
        <w:t xml:space="preserve"> </w:t>
      </w:r>
      <w:r w:rsidR="00901260">
        <w:t>L</w:t>
      </w:r>
      <w:r w:rsidR="00901260" w:rsidRPr="00901260">
        <w:t xml:space="preserve">eiter Anwendungstechnik bei </w:t>
      </w:r>
      <w:proofErr w:type="spellStart"/>
      <w:r w:rsidR="00901260" w:rsidRPr="00901260">
        <w:t>wedi</w:t>
      </w:r>
      <w:proofErr w:type="spellEnd"/>
      <w:r w:rsidR="00901260" w:rsidRPr="00901260">
        <w:t>.</w:t>
      </w:r>
      <w:r w:rsidR="00901260">
        <w:t xml:space="preserve"> </w:t>
      </w:r>
      <w:r w:rsidR="00D7299C">
        <w:t>Verarbeitende profitieren v</w:t>
      </w:r>
      <w:r w:rsidR="00901260">
        <w:t>on der umfassenden</w:t>
      </w:r>
      <w:r w:rsidR="00901260" w:rsidRPr="00901260">
        <w:t xml:space="preserve"> </w:t>
      </w:r>
      <w:r w:rsidR="00901260">
        <w:t xml:space="preserve">System-Gewährleistung </w:t>
      </w:r>
      <w:r w:rsidR="00EA487D">
        <w:t xml:space="preserve">doppelt: </w:t>
      </w:r>
      <w:r w:rsidR="0015132D">
        <w:t>Z</w:t>
      </w:r>
      <w:r w:rsidR="00EA487D">
        <w:t xml:space="preserve">um einen </w:t>
      </w:r>
      <w:r w:rsidR="00F87FA6">
        <w:t>sind sie</w:t>
      </w:r>
      <w:r w:rsidR="00FD2F3D">
        <w:t xml:space="preserve"> noch besser ab</w:t>
      </w:r>
      <w:r w:rsidR="00F87FA6">
        <w:t>gesichert</w:t>
      </w:r>
      <w:r w:rsidR="00EA487D" w:rsidRPr="00254EDD">
        <w:t xml:space="preserve">. </w:t>
      </w:r>
      <w:r w:rsidR="00321134" w:rsidRPr="00254EDD">
        <w:t xml:space="preserve">Zum anderen </w:t>
      </w:r>
      <w:r w:rsidR="00645995" w:rsidRPr="00254EDD">
        <w:t xml:space="preserve">erhöht </w:t>
      </w:r>
      <w:r w:rsidR="008B5B1A">
        <w:t>sich</w:t>
      </w:r>
      <w:r w:rsidR="008B5B1A" w:rsidRPr="00254EDD">
        <w:t xml:space="preserve"> </w:t>
      </w:r>
      <w:r w:rsidR="008B5B1A">
        <w:t xml:space="preserve">so </w:t>
      </w:r>
      <w:r w:rsidR="00EA487D" w:rsidRPr="00254EDD">
        <w:t xml:space="preserve">das Vertrauen </w:t>
      </w:r>
      <w:r w:rsidR="0073526C" w:rsidRPr="00254EDD">
        <w:t>der</w:t>
      </w:r>
      <w:r w:rsidR="00EA487D" w:rsidRPr="00254EDD">
        <w:t xml:space="preserve"> Kunden in ihre Arbeit. „Das entspricht ganz der Philosophie unserer </w:t>
      </w:r>
      <w:r>
        <w:t>‚Verbindung‘</w:t>
      </w:r>
      <w:r w:rsidR="00EA487D" w:rsidRPr="00254EDD">
        <w:t xml:space="preserve">: </w:t>
      </w:r>
      <w:r w:rsidR="00645995" w:rsidRPr="00254EDD">
        <w:t xml:space="preserve">Wir bieten ausgereifte Lösungen und eine </w:t>
      </w:r>
      <w:r w:rsidR="00254EDD" w:rsidRPr="00254EDD">
        <w:t>starke Partnerschaft. Dazu gehören auch umfassende Systemprüfungen und professionelle Service- und</w:t>
      </w:r>
      <w:r w:rsidR="00254EDD">
        <w:t xml:space="preserve"> Beratungsleistungen.“</w:t>
      </w:r>
    </w:p>
    <w:p w14:paraId="0C582CC1" w14:textId="69BA4AB3" w:rsidR="00604EEB" w:rsidRDefault="0073526C" w:rsidP="00604EEB">
      <w:pPr>
        <w:pStyle w:val="Zwischenberschrift"/>
      </w:pPr>
      <w:r>
        <w:t>Schritt-für-Schritt-Anleitungen auf der Website</w:t>
      </w:r>
    </w:p>
    <w:p w14:paraId="585DBBE6" w14:textId="4A33B1F0" w:rsidR="00E07B19" w:rsidRDefault="003E0575" w:rsidP="00604EEB">
      <w:pPr>
        <w:pStyle w:val="Flietext"/>
      </w:pPr>
      <w:r>
        <w:t>Weitere</w:t>
      </w:r>
      <w:r w:rsidR="00E07B19">
        <w:t xml:space="preserve"> Unterstützung bieten </w:t>
      </w:r>
      <w:r w:rsidR="00254EDD">
        <w:t>die beiden Hersteller</w:t>
      </w:r>
      <w:r w:rsidR="00E07B19">
        <w:t xml:space="preserve"> auf ihrer gemeinsamen</w:t>
      </w:r>
      <w:r w:rsidR="00254EDD">
        <w:t xml:space="preserve"> </w:t>
      </w:r>
      <w:r w:rsidR="00E07B19">
        <w:t xml:space="preserve">Website </w:t>
      </w:r>
      <w:hyperlink r:id="rId11" w:history="1">
        <w:r w:rsidR="00E07B19" w:rsidRPr="00E07B19">
          <w:rPr>
            <w:rStyle w:val="Hyperlink"/>
          </w:rPr>
          <w:t>eine-starke-Verbindung.de</w:t>
        </w:r>
      </w:hyperlink>
      <w:r w:rsidR="0051035C">
        <w:t>. Sie ist</w:t>
      </w:r>
      <w:r w:rsidR="00254EDD">
        <w:t xml:space="preserve"> frisch überarbeitet </w:t>
      </w:r>
      <w:r w:rsidR="0051035C">
        <w:t xml:space="preserve">und </w:t>
      </w:r>
      <w:r w:rsidR="00DC0928">
        <w:t xml:space="preserve">dadurch </w:t>
      </w:r>
      <w:r w:rsidR="00DC0928" w:rsidRPr="008D3E63">
        <w:t>noch</w:t>
      </w:r>
      <w:r w:rsidR="0051035C">
        <w:t xml:space="preserve"> übersichtlicher und informativer </w:t>
      </w:r>
      <w:r w:rsidR="00DC0928">
        <w:t>als vorher</w:t>
      </w:r>
      <w:r w:rsidR="00254EDD">
        <w:t>.</w:t>
      </w:r>
      <w:r w:rsidR="0051035C" w:rsidRPr="0051035C">
        <w:t xml:space="preserve"> </w:t>
      </w:r>
      <w:r w:rsidR="00033FB1">
        <w:t>„J</w:t>
      </w:r>
      <w:r w:rsidR="00033FB1" w:rsidRPr="00033FB1">
        <w:t>ede Baustelle hat ihre eigenen Herausforderungen.</w:t>
      </w:r>
      <w:r w:rsidR="00033FB1">
        <w:t xml:space="preserve"> </w:t>
      </w:r>
      <w:r w:rsidR="00DA356F">
        <w:t>Deshalb zeigen wir a</w:t>
      </w:r>
      <w:r w:rsidR="00033FB1">
        <w:t xml:space="preserve">uf unserer Website </w:t>
      </w:r>
      <w:r w:rsidR="00DA356F">
        <w:t xml:space="preserve">in </w:t>
      </w:r>
      <w:r w:rsidR="00E07B19">
        <w:t xml:space="preserve">Schritt-für-Schritt-Anleitungen </w:t>
      </w:r>
      <w:r w:rsidR="00033FB1" w:rsidRPr="00033FB1">
        <w:t>passende Lösungen, die</w:t>
      </w:r>
      <w:r w:rsidR="00033FB1">
        <w:t xml:space="preserve"> sich hundertfach bewährt haben“, </w:t>
      </w:r>
      <w:r w:rsidR="0051035C">
        <w:t>sagt Martin</w:t>
      </w:r>
      <w:r w:rsidR="00033FB1">
        <w:t xml:space="preserve"> </w:t>
      </w:r>
      <w:r w:rsidR="00033FB1" w:rsidRPr="00FA2078">
        <w:t>Kupka</w:t>
      </w:r>
      <w:r w:rsidR="0051035C">
        <w:t xml:space="preserve"> von Ardex.</w:t>
      </w:r>
      <w:r w:rsidR="00DA356F" w:rsidRPr="00DA356F">
        <w:t xml:space="preserve"> </w:t>
      </w:r>
      <w:r w:rsidR="00B92A99">
        <w:t xml:space="preserve">„Natürlich </w:t>
      </w:r>
      <w:r w:rsidR="0051035C">
        <w:t xml:space="preserve">finden </w:t>
      </w:r>
      <w:r w:rsidR="00B92A99">
        <w:t xml:space="preserve">Verarbeitende hier </w:t>
      </w:r>
      <w:r w:rsidR="006E354F">
        <w:t>auch</w:t>
      </w:r>
      <w:r w:rsidR="0051035C">
        <w:t xml:space="preserve"> alle Informationen zur neuen 10-jährigen System-Gewährleistung.</w:t>
      </w:r>
      <w:r w:rsidR="00B92A99">
        <w:t>“</w:t>
      </w:r>
    </w:p>
    <w:p w14:paraId="1C1F057C" w14:textId="556CF77D" w:rsidR="002B3818" w:rsidRDefault="002B3818" w:rsidP="002B3818">
      <w:pPr>
        <w:pStyle w:val="Zwischenberschrift"/>
      </w:pPr>
      <w:r>
        <w:lastRenderedPageBreak/>
        <w:t xml:space="preserve">Roadshow </w:t>
      </w:r>
      <w:r w:rsidRPr="002B3818">
        <w:t>„Sanierungsmarkt als Wachstumschance“</w:t>
      </w:r>
    </w:p>
    <w:p w14:paraId="53020ADA" w14:textId="5189626B" w:rsidR="0009676A" w:rsidRPr="00A56EEE" w:rsidRDefault="00A56EEE" w:rsidP="0009676A">
      <w:pPr>
        <w:pStyle w:val="Flietex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Auch bei den Schulungen arbeiten </w:t>
      </w:r>
      <w:proofErr w:type="spellStart"/>
      <w:r>
        <w:rPr>
          <w:rFonts w:ascii="Arial" w:hAnsi="Arial" w:cs="Arial"/>
          <w:szCs w:val="20"/>
        </w:rPr>
        <w:t>Ardex</w:t>
      </w:r>
      <w:proofErr w:type="spellEnd"/>
      <w:r>
        <w:rPr>
          <w:rFonts w:ascii="Arial" w:hAnsi="Arial" w:cs="Arial"/>
          <w:szCs w:val="20"/>
        </w:rPr>
        <w:t xml:space="preserve"> und </w:t>
      </w:r>
      <w:proofErr w:type="spellStart"/>
      <w:r>
        <w:rPr>
          <w:rFonts w:ascii="Arial" w:hAnsi="Arial" w:cs="Arial"/>
          <w:szCs w:val="20"/>
        </w:rPr>
        <w:t>wedi</w:t>
      </w:r>
      <w:proofErr w:type="spellEnd"/>
      <w:r>
        <w:rPr>
          <w:rFonts w:ascii="Arial" w:hAnsi="Arial" w:cs="Arial"/>
          <w:szCs w:val="20"/>
        </w:rPr>
        <w:t xml:space="preserve"> intensiv zusammen. </w:t>
      </w:r>
      <w:r w:rsidRPr="0009676A">
        <w:rPr>
          <w:rFonts w:ascii="Arial" w:hAnsi="Arial" w:cs="Arial"/>
          <w:szCs w:val="20"/>
        </w:rPr>
        <w:t xml:space="preserve">Unter dem Titel „Erlebe den Sanierungsmarkt als Wachstumschance“ präsentieren </w:t>
      </w:r>
      <w:r w:rsidR="00E9453D">
        <w:rPr>
          <w:rFonts w:ascii="Arial" w:hAnsi="Arial" w:cs="Arial"/>
          <w:szCs w:val="20"/>
        </w:rPr>
        <w:t xml:space="preserve">die </w:t>
      </w:r>
      <w:r w:rsidRPr="0009676A">
        <w:rPr>
          <w:rFonts w:ascii="Arial" w:hAnsi="Arial" w:cs="Arial"/>
          <w:szCs w:val="20"/>
        </w:rPr>
        <w:t xml:space="preserve">Experten von </w:t>
      </w:r>
      <w:proofErr w:type="spellStart"/>
      <w:r w:rsidRPr="0009676A">
        <w:rPr>
          <w:rFonts w:ascii="Arial" w:hAnsi="Arial" w:cs="Arial"/>
          <w:szCs w:val="20"/>
        </w:rPr>
        <w:t>Ardex</w:t>
      </w:r>
      <w:proofErr w:type="spellEnd"/>
      <w:r w:rsidRPr="0009676A">
        <w:rPr>
          <w:rFonts w:ascii="Arial" w:hAnsi="Arial" w:cs="Arial"/>
          <w:szCs w:val="20"/>
        </w:rPr>
        <w:t xml:space="preserve">, </w:t>
      </w:r>
      <w:proofErr w:type="spellStart"/>
      <w:r w:rsidRPr="0009676A">
        <w:rPr>
          <w:rFonts w:ascii="Arial" w:hAnsi="Arial" w:cs="Arial"/>
          <w:szCs w:val="20"/>
        </w:rPr>
        <w:t>wedi</w:t>
      </w:r>
      <w:proofErr w:type="spellEnd"/>
      <w:r w:rsidRPr="0009676A">
        <w:rPr>
          <w:rFonts w:ascii="Arial" w:hAnsi="Arial" w:cs="Arial"/>
          <w:szCs w:val="20"/>
        </w:rPr>
        <w:t xml:space="preserve"> und Gutjahr an sieben Terminen in verschiedenen Regionen Deutschlands praxisnahe Lösungen.</w:t>
      </w:r>
      <w:r>
        <w:rPr>
          <w:rFonts w:ascii="Arial" w:hAnsi="Arial" w:cs="Arial"/>
          <w:szCs w:val="20"/>
        </w:rPr>
        <w:t xml:space="preserve"> </w:t>
      </w:r>
      <w:r w:rsidR="00111138" w:rsidRPr="00B92A99">
        <w:rPr>
          <w:rFonts w:ascii="Arial" w:hAnsi="Arial" w:cs="Arial"/>
          <w:szCs w:val="20"/>
        </w:rPr>
        <w:t xml:space="preserve">In dieser Veranstaltung zeigen </w:t>
      </w:r>
      <w:r w:rsidR="00E9453D">
        <w:rPr>
          <w:rFonts w:ascii="Arial" w:hAnsi="Arial" w:cs="Arial"/>
          <w:szCs w:val="20"/>
        </w:rPr>
        <w:t>sie</w:t>
      </w:r>
      <w:r w:rsidR="00111138" w:rsidRPr="00B92A99">
        <w:rPr>
          <w:rFonts w:ascii="Arial" w:hAnsi="Arial" w:cs="Arial"/>
          <w:szCs w:val="20"/>
        </w:rPr>
        <w:t>, wie moderne Systemlösungen dabei helfen, Projekte noch effizienter umzusetzen.</w:t>
      </w:r>
      <w:r w:rsidR="00111138" w:rsidRPr="0009676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Zwei</w:t>
      </w:r>
      <w:r w:rsidR="0009676A" w:rsidRPr="0009676A">
        <w:rPr>
          <w:rFonts w:ascii="Arial" w:hAnsi="Arial" w:cs="Arial"/>
          <w:szCs w:val="20"/>
        </w:rPr>
        <w:t xml:space="preserve"> </w:t>
      </w:r>
      <w:r w:rsidR="00111138">
        <w:rPr>
          <w:rFonts w:ascii="Arial" w:hAnsi="Arial" w:cs="Arial"/>
          <w:szCs w:val="20"/>
        </w:rPr>
        <w:t xml:space="preserve">der </w:t>
      </w:r>
      <w:r w:rsidR="0009676A" w:rsidRPr="0009676A">
        <w:rPr>
          <w:rFonts w:ascii="Arial" w:hAnsi="Arial" w:cs="Arial"/>
          <w:szCs w:val="20"/>
        </w:rPr>
        <w:t xml:space="preserve">Veranstaltungen </w:t>
      </w:r>
      <w:r>
        <w:rPr>
          <w:rFonts w:ascii="Arial" w:hAnsi="Arial" w:cs="Arial"/>
          <w:szCs w:val="20"/>
        </w:rPr>
        <w:t>haben bereits unter große</w:t>
      </w:r>
      <w:r w:rsidR="00111138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 xml:space="preserve"> Interesse stattgefunden</w:t>
      </w:r>
      <w:r w:rsidR="00311519">
        <w:rPr>
          <w:rFonts w:ascii="Arial" w:hAnsi="Arial" w:cs="Arial"/>
          <w:szCs w:val="20"/>
        </w:rPr>
        <w:t>, die</w:t>
      </w:r>
      <w:r w:rsidR="0009676A" w:rsidRPr="0009676A">
        <w:rPr>
          <w:rFonts w:ascii="Arial" w:hAnsi="Arial" w:cs="Arial"/>
          <w:szCs w:val="20"/>
        </w:rPr>
        <w:t xml:space="preserve"> nächste </w:t>
      </w:r>
      <w:r w:rsidR="00111138">
        <w:rPr>
          <w:rFonts w:ascii="Arial" w:hAnsi="Arial" w:cs="Arial"/>
          <w:szCs w:val="20"/>
        </w:rPr>
        <w:t>ist</w:t>
      </w:r>
      <w:r w:rsidR="0009676A" w:rsidRPr="0009676A">
        <w:rPr>
          <w:rFonts w:ascii="Arial" w:hAnsi="Arial" w:cs="Arial"/>
          <w:szCs w:val="20"/>
        </w:rPr>
        <w:t xml:space="preserve"> am 4. März 2025 in Erfurt. Weitere Termine sowie alle Details zur Veranstaltung sind auf der Website zu finden: eine-starke-verbindung.de/</w:t>
      </w:r>
      <w:proofErr w:type="spellStart"/>
      <w:r w:rsidR="0009676A" w:rsidRPr="0009676A">
        <w:rPr>
          <w:rFonts w:ascii="Arial" w:hAnsi="Arial" w:cs="Arial"/>
          <w:szCs w:val="20"/>
        </w:rPr>
        <w:t>veranstaltungen</w:t>
      </w:r>
      <w:proofErr w:type="spellEnd"/>
    </w:p>
    <w:p w14:paraId="5BFD3673" w14:textId="77777777" w:rsidR="000B4113" w:rsidRPr="008C73C7" w:rsidRDefault="000B4113" w:rsidP="000B4113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t>Über Ardex</w:t>
      </w:r>
    </w:p>
    <w:p w14:paraId="1C1ECF1E" w14:textId="4AF441EE" w:rsidR="000B4113" w:rsidRPr="008C73C7" w:rsidRDefault="000B4113" w:rsidP="000B4113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>Die Ardex GmbH ist einer der Weltmarktführer bei hochwertigen bauchemischen Spezialbaustoffen. Als Gesellschaft in Familienbesitz verfolgt das Unternehmen seit 7</w:t>
      </w:r>
      <w:r w:rsidR="004112FE">
        <w:rPr>
          <w:b w:val="0"/>
        </w:rPr>
        <w:t>5</w:t>
      </w:r>
      <w:r w:rsidRPr="008C73C7">
        <w:rPr>
          <w:b w:val="0"/>
        </w:rPr>
        <w:t xml:space="preserve"> Jahren einen nachhaltigen Wachstumskurs. Die Ardex-Gruppe beschäftigt heute circa </w:t>
      </w:r>
      <w:r w:rsidR="0051513C">
        <w:rPr>
          <w:b w:val="0"/>
        </w:rPr>
        <w:t>4.000</w:t>
      </w:r>
      <w:r w:rsidRPr="008C73C7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>
        <w:rPr>
          <w:b w:val="0"/>
        </w:rPr>
        <w:t>zwanzig</w:t>
      </w:r>
      <w:r w:rsidRPr="008C73C7">
        <w:rPr>
          <w:b w:val="0"/>
        </w:rPr>
        <w:t xml:space="preserve"> großen Marken erwirtschaftet Ardex weltweit einen konsolidierten Gesamtumsatz von mehr als </w:t>
      </w:r>
      <w:r w:rsidR="002B6707" w:rsidRPr="002B6707">
        <w:rPr>
          <w:b w:val="0"/>
        </w:rPr>
        <w:t>1.</w:t>
      </w:r>
      <w:r w:rsidR="0051513C">
        <w:rPr>
          <w:b w:val="0"/>
        </w:rPr>
        <w:t>11</w:t>
      </w:r>
      <w:r w:rsidR="00826BC8">
        <w:rPr>
          <w:b w:val="0"/>
        </w:rPr>
        <w:t>0</w:t>
      </w:r>
      <w:r w:rsidRPr="008C73C7">
        <w:rPr>
          <w:b w:val="0"/>
        </w:rPr>
        <w:t xml:space="preserve"> Millionen Euro.</w:t>
      </w:r>
    </w:p>
    <w:p w14:paraId="3EC602D6" w14:textId="77777777" w:rsidR="00DB4054" w:rsidRPr="00DB4054" w:rsidRDefault="00DB4054" w:rsidP="00DB4054">
      <w:pPr>
        <w:pStyle w:val="Zwischenberschrift"/>
        <w:spacing w:before="500"/>
        <w:rPr>
          <w:sz w:val="18"/>
          <w:szCs w:val="18"/>
        </w:rPr>
      </w:pPr>
      <w:r w:rsidRPr="00DB4054">
        <w:rPr>
          <w:sz w:val="18"/>
          <w:szCs w:val="18"/>
        </w:rPr>
        <w:t xml:space="preserve">Über </w:t>
      </w:r>
      <w:proofErr w:type="spellStart"/>
      <w:r w:rsidRPr="00DB4054">
        <w:rPr>
          <w:sz w:val="18"/>
          <w:szCs w:val="18"/>
        </w:rPr>
        <w:t>wedi</w:t>
      </w:r>
      <w:proofErr w:type="spellEnd"/>
    </w:p>
    <w:p w14:paraId="583E6E9B" w14:textId="4D67B038" w:rsidR="00986926" w:rsidRPr="00DB4054" w:rsidRDefault="00DB4054" w:rsidP="00DB4054">
      <w:pPr>
        <w:pStyle w:val="Presseanfragenbittean"/>
        <w:rPr>
          <w:b w:val="0"/>
        </w:rPr>
      </w:pPr>
      <w:r w:rsidRPr="00DB4054">
        <w:rPr>
          <w:b w:val="0"/>
        </w:rPr>
        <w:t xml:space="preserve">Die </w:t>
      </w:r>
      <w:proofErr w:type="spellStart"/>
      <w:r w:rsidRPr="00DB4054">
        <w:rPr>
          <w:b w:val="0"/>
        </w:rPr>
        <w:t>wedi</w:t>
      </w:r>
      <w:proofErr w:type="spellEnd"/>
      <w:r w:rsidRPr="00DB4054">
        <w:rPr>
          <w:b w:val="0"/>
        </w:rPr>
        <w:t xml:space="preserve"> Gruppe ist ein führender Hersteller von innovativen Systemlösungen für Bäder und Nassräume. Das 1983 im westfälischen Emsdetten gegründete Unternehmen ist bekannt durch die Bauplatte mit dem blauen Kern – entwickelt von Firmengründer Helmut </w:t>
      </w:r>
      <w:proofErr w:type="spellStart"/>
      <w:r w:rsidRPr="00DB4054">
        <w:rPr>
          <w:b w:val="0"/>
        </w:rPr>
        <w:t>Wedi</w:t>
      </w:r>
      <w:proofErr w:type="spellEnd"/>
      <w:r w:rsidRPr="00DB4054">
        <w:rPr>
          <w:b w:val="0"/>
        </w:rPr>
        <w:t xml:space="preserve">. Heute beschäftigt der Systemanbieter mehr als 500 Menschen und ist in über 50 Ländern aktiv. An Standorten in Deutschland und den USA produziert </w:t>
      </w:r>
      <w:proofErr w:type="spellStart"/>
      <w:r w:rsidRPr="00DB4054">
        <w:rPr>
          <w:b w:val="0"/>
        </w:rPr>
        <w:t>wedi</w:t>
      </w:r>
      <w:proofErr w:type="spellEnd"/>
      <w:r w:rsidRPr="00DB4054">
        <w:rPr>
          <w:b w:val="0"/>
        </w:rPr>
        <w:t xml:space="preserve"> komplette Bausysteme und designorientierte Komponenten für langfristig schadenfreie und ästhetische Bäder. Der strategische Fokus liegt auf einem hohem Vorfertigungsgrad und integrierter Technik, um eine sichere und einfache Installation zu ermöglichen. </w:t>
      </w:r>
      <w:proofErr w:type="spellStart"/>
      <w:r w:rsidRPr="00DB4054">
        <w:rPr>
          <w:b w:val="0"/>
        </w:rPr>
        <w:t>wedi</w:t>
      </w:r>
      <w:proofErr w:type="spellEnd"/>
      <w:r w:rsidRPr="00DB4054">
        <w:rPr>
          <w:b w:val="0"/>
        </w:rPr>
        <w:t xml:space="preserve"> ist nach der Umweltschutznorm ISO 14001 zertifiziert und verfolgt eine umfassende Nachhaltigkeitsstrategie.</w:t>
      </w:r>
    </w:p>
    <w:p w14:paraId="3FAE4C56" w14:textId="77777777" w:rsidR="00DB4054" w:rsidRPr="008C73C7" w:rsidRDefault="00DB4054" w:rsidP="00DB4054">
      <w:pPr>
        <w:pStyle w:val="Presseanfragenbittean"/>
      </w:pPr>
    </w:p>
    <w:p w14:paraId="42F43B96" w14:textId="77777777" w:rsidR="00993129" w:rsidRPr="008C73C7" w:rsidRDefault="00993129" w:rsidP="00993129">
      <w:pPr>
        <w:pStyle w:val="Presseanfragenbittean"/>
      </w:pPr>
      <w:r w:rsidRPr="008C73C7">
        <w:t>Presseanfragen bitte an:</w:t>
      </w:r>
    </w:p>
    <w:p w14:paraId="2E9EB339" w14:textId="77777777" w:rsidR="00993129" w:rsidRPr="008C73C7" w:rsidRDefault="00993129" w:rsidP="00993129">
      <w:pPr>
        <w:pStyle w:val="PresseanfrageAdresse"/>
        <w:outlineLvl w:val="0"/>
      </w:pPr>
      <w:r w:rsidRPr="008C73C7">
        <w:t>Ardex GmbH</w:t>
      </w:r>
    </w:p>
    <w:p w14:paraId="194E615C" w14:textId="25600467" w:rsidR="00993129" w:rsidRPr="008C73C7" w:rsidRDefault="00993129" w:rsidP="00993129">
      <w:pPr>
        <w:pStyle w:val="PresseanfrageAdresse"/>
        <w:outlineLvl w:val="0"/>
      </w:pPr>
      <w:r w:rsidRPr="008C73C7">
        <w:t xml:space="preserve">Janin </w:t>
      </w:r>
      <w:r w:rsidR="003E106F" w:rsidRPr="008C73C7">
        <w:t>Settino</w:t>
      </w:r>
      <w:r w:rsidRPr="008C73C7">
        <w:t>, Friedrich-Ebert-Straße 45, 58453 Witten</w:t>
      </w:r>
    </w:p>
    <w:p w14:paraId="6EF9BD1E" w14:textId="45199808" w:rsidR="00993129" w:rsidRPr="008C73C7" w:rsidRDefault="00993129" w:rsidP="00993129">
      <w:pPr>
        <w:pStyle w:val="PresseanfrageAdresse"/>
        <w:outlineLvl w:val="0"/>
      </w:pPr>
      <w:r w:rsidRPr="008C73C7">
        <w:t>Tel. 02302 664-598, janin.</w:t>
      </w:r>
      <w:r w:rsidR="003E106F" w:rsidRPr="008C73C7">
        <w:t>settino</w:t>
      </w:r>
      <w:r w:rsidRPr="008C73C7">
        <w:t>@ardex.de</w:t>
      </w:r>
    </w:p>
    <w:p w14:paraId="47DD2B5F" w14:textId="6614C534" w:rsidR="00986926" w:rsidRPr="00604EEB" w:rsidRDefault="00986926" w:rsidP="00993129">
      <w:pPr>
        <w:pStyle w:val="Presseanfragenbittean"/>
      </w:pPr>
    </w:p>
    <w:sectPr w:rsidR="00986926" w:rsidRPr="00604EEB" w:rsidSect="00AB5130">
      <w:headerReference w:type="default" r:id="rId12"/>
      <w:footerReference w:type="default" r:id="rId13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FC153" w14:textId="77777777" w:rsidR="00700996" w:rsidRDefault="00700996" w:rsidP="000B3809">
      <w:pPr>
        <w:spacing w:line="240" w:lineRule="auto"/>
      </w:pPr>
      <w:r>
        <w:separator/>
      </w:r>
    </w:p>
  </w:endnote>
  <w:endnote w:type="continuationSeparator" w:id="0">
    <w:p w14:paraId="25623EBF" w14:textId="77777777" w:rsidR="00700996" w:rsidRDefault="00700996" w:rsidP="000B3809">
      <w:pPr>
        <w:spacing w:line="240" w:lineRule="auto"/>
      </w:pPr>
      <w:r>
        <w:continuationSeparator/>
      </w:r>
    </w:p>
  </w:endnote>
  <w:endnote w:type="continuationNotice" w:id="1">
    <w:p w14:paraId="43503966" w14:textId="77777777" w:rsidR="00700996" w:rsidRDefault="007009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700996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68EC4A5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43E2E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B055CB" w:rsidRPr="00C864CE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B055CB" w:rsidRPr="00B055CB">
      <w:rPr>
        <w:sz w:val="15"/>
        <w:szCs w:val="15"/>
      </w:rPr>
      <w:t>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2085" w14:textId="77777777" w:rsidR="00700996" w:rsidRDefault="00700996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11A4F8BF" w14:textId="77777777" w:rsidR="00700996" w:rsidRDefault="00700996" w:rsidP="000B3809">
      <w:pPr>
        <w:spacing w:line="240" w:lineRule="auto"/>
      </w:pPr>
      <w:r>
        <w:continuationSeparator/>
      </w:r>
    </w:p>
  </w:footnote>
  <w:footnote w:type="continuationNotice" w:id="1">
    <w:p w14:paraId="48C1F48B" w14:textId="77777777" w:rsidR="00700996" w:rsidRDefault="007009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9"/>
    <w:rsid w:val="00002595"/>
    <w:rsid w:val="00024B50"/>
    <w:rsid w:val="0002722C"/>
    <w:rsid w:val="00030300"/>
    <w:rsid w:val="00033FB1"/>
    <w:rsid w:val="0004564F"/>
    <w:rsid w:val="000564EA"/>
    <w:rsid w:val="000575E4"/>
    <w:rsid w:val="00065DCE"/>
    <w:rsid w:val="00066700"/>
    <w:rsid w:val="00075902"/>
    <w:rsid w:val="00081EAE"/>
    <w:rsid w:val="0009676A"/>
    <w:rsid w:val="000B3809"/>
    <w:rsid w:val="000B4113"/>
    <w:rsid w:val="000D4340"/>
    <w:rsid w:val="00111138"/>
    <w:rsid w:val="00115101"/>
    <w:rsid w:val="001173D1"/>
    <w:rsid w:val="0013584D"/>
    <w:rsid w:val="0015132D"/>
    <w:rsid w:val="00160DB5"/>
    <w:rsid w:val="00175F37"/>
    <w:rsid w:val="001947F2"/>
    <w:rsid w:val="001957F7"/>
    <w:rsid w:val="001A139D"/>
    <w:rsid w:val="001A5524"/>
    <w:rsid w:val="001A756D"/>
    <w:rsid w:val="001D2297"/>
    <w:rsid w:val="001F7452"/>
    <w:rsid w:val="00201DBD"/>
    <w:rsid w:val="00202931"/>
    <w:rsid w:val="00211730"/>
    <w:rsid w:val="00233E0A"/>
    <w:rsid w:val="002530B8"/>
    <w:rsid w:val="00254EDD"/>
    <w:rsid w:val="00267194"/>
    <w:rsid w:val="002867D1"/>
    <w:rsid w:val="002915B8"/>
    <w:rsid w:val="00293139"/>
    <w:rsid w:val="002B3818"/>
    <w:rsid w:val="002B6707"/>
    <w:rsid w:val="002C1385"/>
    <w:rsid w:val="002C7E96"/>
    <w:rsid w:val="002E1A2E"/>
    <w:rsid w:val="002F3560"/>
    <w:rsid w:val="00311519"/>
    <w:rsid w:val="003128F6"/>
    <w:rsid w:val="00316093"/>
    <w:rsid w:val="00321134"/>
    <w:rsid w:val="00332993"/>
    <w:rsid w:val="003402DB"/>
    <w:rsid w:val="00345CB5"/>
    <w:rsid w:val="00357728"/>
    <w:rsid w:val="003721E8"/>
    <w:rsid w:val="003A3061"/>
    <w:rsid w:val="003E0575"/>
    <w:rsid w:val="003E106F"/>
    <w:rsid w:val="003E57D3"/>
    <w:rsid w:val="003F15AC"/>
    <w:rsid w:val="00403F6E"/>
    <w:rsid w:val="004112FE"/>
    <w:rsid w:val="004140B7"/>
    <w:rsid w:val="0042545B"/>
    <w:rsid w:val="00432A35"/>
    <w:rsid w:val="00456342"/>
    <w:rsid w:val="00474C0C"/>
    <w:rsid w:val="00483069"/>
    <w:rsid w:val="004B2BC0"/>
    <w:rsid w:val="004C1D61"/>
    <w:rsid w:val="004D69CF"/>
    <w:rsid w:val="004E5493"/>
    <w:rsid w:val="0050140E"/>
    <w:rsid w:val="0051035C"/>
    <w:rsid w:val="0051513C"/>
    <w:rsid w:val="00533639"/>
    <w:rsid w:val="00535D78"/>
    <w:rsid w:val="00543A0C"/>
    <w:rsid w:val="00555265"/>
    <w:rsid w:val="00574AD5"/>
    <w:rsid w:val="00575DD5"/>
    <w:rsid w:val="00585882"/>
    <w:rsid w:val="005B06A2"/>
    <w:rsid w:val="005D16F0"/>
    <w:rsid w:val="005F06B4"/>
    <w:rsid w:val="005F7ABE"/>
    <w:rsid w:val="00604EEB"/>
    <w:rsid w:val="00624E83"/>
    <w:rsid w:val="00635FC1"/>
    <w:rsid w:val="00645995"/>
    <w:rsid w:val="0066598D"/>
    <w:rsid w:val="00673EEF"/>
    <w:rsid w:val="00682514"/>
    <w:rsid w:val="00691EFD"/>
    <w:rsid w:val="006971ED"/>
    <w:rsid w:val="006D19F9"/>
    <w:rsid w:val="006D40F8"/>
    <w:rsid w:val="006E354F"/>
    <w:rsid w:val="006E50CE"/>
    <w:rsid w:val="007005F2"/>
    <w:rsid w:val="00700996"/>
    <w:rsid w:val="007066E5"/>
    <w:rsid w:val="00707437"/>
    <w:rsid w:val="0072216D"/>
    <w:rsid w:val="00726CB5"/>
    <w:rsid w:val="007321D2"/>
    <w:rsid w:val="0073526C"/>
    <w:rsid w:val="00763A1F"/>
    <w:rsid w:val="007830C4"/>
    <w:rsid w:val="00791F63"/>
    <w:rsid w:val="00792594"/>
    <w:rsid w:val="007A374F"/>
    <w:rsid w:val="007B2E47"/>
    <w:rsid w:val="007D46DE"/>
    <w:rsid w:val="007E5449"/>
    <w:rsid w:val="007F4BE3"/>
    <w:rsid w:val="007F6C64"/>
    <w:rsid w:val="00805FB0"/>
    <w:rsid w:val="008141E2"/>
    <w:rsid w:val="0082187B"/>
    <w:rsid w:val="00821E6C"/>
    <w:rsid w:val="00826BC8"/>
    <w:rsid w:val="00851227"/>
    <w:rsid w:val="00853308"/>
    <w:rsid w:val="008634CF"/>
    <w:rsid w:val="0086468C"/>
    <w:rsid w:val="008701E9"/>
    <w:rsid w:val="008A1E83"/>
    <w:rsid w:val="008A34B7"/>
    <w:rsid w:val="008B08D5"/>
    <w:rsid w:val="008B5B1A"/>
    <w:rsid w:val="008C73C7"/>
    <w:rsid w:val="008D3E63"/>
    <w:rsid w:val="008D6C8D"/>
    <w:rsid w:val="008E0C5E"/>
    <w:rsid w:val="008E6EF8"/>
    <w:rsid w:val="00901260"/>
    <w:rsid w:val="0090171C"/>
    <w:rsid w:val="00902FC7"/>
    <w:rsid w:val="009225F7"/>
    <w:rsid w:val="00923E9A"/>
    <w:rsid w:val="00932A85"/>
    <w:rsid w:val="00936D6C"/>
    <w:rsid w:val="00937A59"/>
    <w:rsid w:val="00947B96"/>
    <w:rsid w:val="0097653A"/>
    <w:rsid w:val="00984C3A"/>
    <w:rsid w:val="00985C83"/>
    <w:rsid w:val="00986926"/>
    <w:rsid w:val="009878F1"/>
    <w:rsid w:val="00993129"/>
    <w:rsid w:val="009B5886"/>
    <w:rsid w:val="009D252F"/>
    <w:rsid w:val="009E3AA0"/>
    <w:rsid w:val="009E3DAD"/>
    <w:rsid w:val="00A124D4"/>
    <w:rsid w:val="00A22E32"/>
    <w:rsid w:val="00A34D1F"/>
    <w:rsid w:val="00A464E4"/>
    <w:rsid w:val="00A56363"/>
    <w:rsid w:val="00A56EEE"/>
    <w:rsid w:val="00A655A3"/>
    <w:rsid w:val="00A91FBC"/>
    <w:rsid w:val="00AA4D4D"/>
    <w:rsid w:val="00AB2620"/>
    <w:rsid w:val="00AB5130"/>
    <w:rsid w:val="00AE185D"/>
    <w:rsid w:val="00AE3CD4"/>
    <w:rsid w:val="00B055CB"/>
    <w:rsid w:val="00B211BE"/>
    <w:rsid w:val="00B47D37"/>
    <w:rsid w:val="00B53E27"/>
    <w:rsid w:val="00B6660A"/>
    <w:rsid w:val="00B8704E"/>
    <w:rsid w:val="00B92A99"/>
    <w:rsid w:val="00B94902"/>
    <w:rsid w:val="00B96339"/>
    <w:rsid w:val="00BA5A56"/>
    <w:rsid w:val="00BA6CCF"/>
    <w:rsid w:val="00BC7AA4"/>
    <w:rsid w:val="00BD1769"/>
    <w:rsid w:val="00C01988"/>
    <w:rsid w:val="00C01AB8"/>
    <w:rsid w:val="00C025D9"/>
    <w:rsid w:val="00C1401E"/>
    <w:rsid w:val="00C37C22"/>
    <w:rsid w:val="00C50A7C"/>
    <w:rsid w:val="00C655F0"/>
    <w:rsid w:val="00C864CE"/>
    <w:rsid w:val="00CE180E"/>
    <w:rsid w:val="00CF6BAB"/>
    <w:rsid w:val="00D00067"/>
    <w:rsid w:val="00D136D2"/>
    <w:rsid w:val="00D24AF3"/>
    <w:rsid w:val="00D60067"/>
    <w:rsid w:val="00D6254A"/>
    <w:rsid w:val="00D7299C"/>
    <w:rsid w:val="00D855F8"/>
    <w:rsid w:val="00D85EB1"/>
    <w:rsid w:val="00DA356F"/>
    <w:rsid w:val="00DA6944"/>
    <w:rsid w:val="00DB4054"/>
    <w:rsid w:val="00DC0928"/>
    <w:rsid w:val="00DD1186"/>
    <w:rsid w:val="00DD5253"/>
    <w:rsid w:val="00DE678F"/>
    <w:rsid w:val="00DF1E2E"/>
    <w:rsid w:val="00DF5807"/>
    <w:rsid w:val="00E01884"/>
    <w:rsid w:val="00E07B19"/>
    <w:rsid w:val="00E1010D"/>
    <w:rsid w:val="00E232CC"/>
    <w:rsid w:val="00E25448"/>
    <w:rsid w:val="00E65261"/>
    <w:rsid w:val="00E65A53"/>
    <w:rsid w:val="00E9453D"/>
    <w:rsid w:val="00EA487D"/>
    <w:rsid w:val="00EB4AD3"/>
    <w:rsid w:val="00EC154D"/>
    <w:rsid w:val="00ED64D5"/>
    <w:rsid w:val="00EE2354"/>
    <w:rsid w:val="00EF228F"/>
    <w:rsid w:val="00EF56E9"/>
    <w:rsid w:val="00F07158"/>
    <w:rsid w:val="00F22D33"/>
    <w:rsid w:val="00F30C26"/>
    <w:rsid w:val="00F429B4"/>
    <w:rsid w:val="00F47758"/>
    <w:rsid w:val="00F67B88"/>
    <w:rsid w:val="00F77376"/>
    <w:rsid w:val="00F8113D"/>
    <w:rsid w:val="00F84301"/>
    <w:rsid w:val="00F85571"/>
    <w:rsid w:val="00F879A7"/>
    <w:rsid w:val="00F87FA6"/>
    <w:rsid w:val="00F93161"/>
    <w:rsid w:val="00F96EC1"/>
    <w:rsid w:val="00FA2078"/>
    <w:rsid w:val="00FA5C8E"/>
    <w:rsid w:val="00FB3E0D"/>
    <w:rsid w:val="00FB3EA9"/>
    <w:rsid w:val="00FB44B0"/>
    <w:rsid w:val="00FD2F3D"/>
    <w:rsid w:val="00FF0177"/>
    <w:rsid w:val="00F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07B1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A356F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1A5524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64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64E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64E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64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64E4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09676A"/>
    <w:rPr>
      <w:rFonts w:ascii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6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ine-starke-verbindung.de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ine-starke-verbindung.d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0E1AAA"/>
    <w:rsid w:val="00155531"/>
    <w:rsid w:val="001C2012"/>
    <w:rsid w:val="001F27D1"/>
    <w:rsid w:val="00276EAA"/>
    <w:rsid w:val="002E06E9"/>
    <w:rsid w:val="002E310E"/>
    <w:rsid w:val="00316093"/>
    <w:rsid w:val="0034628B"/>
    <w:rsid w:val="00387F6F"/>
    <w:rsid w:val="003A3061"/>
    <w:rsid w:val="003E16C6"/>
    <w:rsid w:val="003F15AC"/>
    <w:rsid w:val="0042683E"/>
    <w:rsid w:val="00440F66"/>
    <w:rsid w:val="00490054"/>
    <w:rsid w:val="004D2F08"/>
    <w:rsid w:val="00535D78"/>
    <w:rsid w:val="00562731"/>
    <w:rsid w:val="0057050E"/>
    <w:rsid w:val="00595840"/>
    <w:rsid w:val="005C58DA"/>
    <w:rsid w:val="005D7E11"/>
    <w:rsid w:val="00652C57"/>
    <w:rsid w:val="006A787E"/>
    <w:rsid w:val="006B7499"/>
    <w:rsid w:val="006D40F8"/>
    <w:rsid w:val="00791F63"/>
    <w:rsid w:val="007A374F"/>
    <w:rsid w:val="007C26F0"/>
    <w:rsid w:val="007D6755"/>
    <w:rsid w:val="009632D9"/>
    <w:rsid w:val="009813D5"/>
    <w:rsid w:val="009B14B3"/>
    <w:rsid w:val="009F6852"/>
    <w:rsid w:val="00A22E32"/>
    <w:rsid w:val="00A56363"/>
    <w:rsid w:val="00AB2FB4"/>
    <w:rsid w:val="00B47D37"/>
    <w:rsid w:val="00B6660A"/>
    <w:rsid w:val="00B7174D"/>
    <w:rsid w:val="00B96339"/>
    <w:rsid w:val="00BB4BA8"/>
    <w:rsid w:val="00BD4743"/>
    <w:rsid w:val="00C025D9"/>
    <w:rsid w:val="00C06EAE"/>
    <w:rsid w:val="00C50A7C"/>
    <w:rsid w:val="00C9734F"/>
    <w:rsid w:val="00CE180E"/>
    <w:rsid w:val="00DB2179"/>
    <w:rsid w:val="00DD2091"/>
    <w:rsid w:val="00E2141A"/>
    <w:rsid w:val="00E65261"/>
    <w:rsid w:val="00E922DE"/>
    <w:rsid w:val="00EB4380"/>
    <w:rsid w:val="00F07158"/>
    <w:rsid w:val="00F67B88"/>
    <w:rsid w:val="00F82E63"/>
    <w:rsid w:val="00F85571"/>
    <w:rsid w:val="00F94A01"/>
    <w:rsid w:val="00FB3EA9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3" ma:contentTypeDescription="Ein neues Dokument erstellen." ma:contentTypeScope="" ma:versionID="a26026e2d4f4c7b110a100f5002a624d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9dd3f203ab226250ff1c1f491501ddb5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</documentManagement>
</p:properties>
</file>

<file path=customXml/itemProps1.xml><?xml version="1.0" encoding="utf-8"?>
<ds:datastoreItem xmlns:ds="http://schemas.openxmlformats.org/officeDocument/2006/customXml" ds:itemID="{10ADF458-3B3E-47E4-97F7-3A4DFD248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A5F97-FDD5-4311-94E2-607BFDF1D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88634-EE53-4F94-9CD7-82409C8ACD63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Arts &amp; Others</cp:lastModifiedBy>
  <cp:revision>9</cp:revision>
  <cp:lastPrinted>2017-05-24T09:08:00Z</cp:lastPrinted>
  <dcterms:created xsi:type="dcterms:W3CDTF">2025-02-21T10:58:00Z</dcterms:created>
  <dcterms:modified xsi:type="dcterms:W3CDTF">2025-02-24T15:58:00Z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</Properties>
</file>